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40504B" w:rsidRDefault="002D396A" w:rsidP="00496BC6">
      <w:pPr>
        <w:pStyle w:val="EON"/>
        <w:jc w:val="right"/>
        <w:rPr>
          <w:b/>
          <w:sz w:val="24"/>
          <w:szCs w:val="24"/>
          <w:lang w:val="ru-RU"/>
        </w:rPr>
      </w:pPr>
      <w:r>
        <w:rPr>
          <w:b/>
          <w:sz w:val="24"/>
          <w:szCs w:val="24"/>
          <w:lang w:val="ru-RU"/>
        </w:rPr>
        <w:t xml:space="preserve">                                                                                                                                                                                                                                                                                                                         </w:t>
      </w:r>
      <w:r w:rsidR="0040504B">
        <w:rPr>
          <w:b/>
          <w:sz w:val="24"/>
          <w:szCs w:val="24"/>
          <w:lang w:val="ru-RU"/>
        </w:rPr>
        <w:t>Приложение №1</w:t>
      </w:r>
    </w:p>
    <w:p w:rsidR="00CB7DAF" w:rsidRPr="00496BC6" w:rsidRDefault="00CB7DAF" w:rsidP="00496BC6">
      <w:pPr>
        <w:pStyle w:val="EON"/>
        <w:jc w:val="right"/>
        <w:rPr>
          <w:sz w:val="24"/>
          <w:szCs w:val="24"/>
        </w:rPr>
      </w:pPr>
    </w:p>
    <w:p w:rsidR="00CB7DAF" w:rsidRPr="00496BC6" w:rsidRDefault="00CB7DAF" w:rsidP="00496BC6">
      <w:pPr>
        <w:pStyle w:val="EON"/>
        <w:jc w:val="right"/>
        <w:rPr>
          <w:sz w:val="24"/>
          <w:szCs w:val="24"/>
        </w:rPr>
      </w:pPr>
    </w:p>
    <w:p w:rsidR="00CB7DAF" w:rsidRPr="00496BC6" w:rsidRDefault="00CB7DAF" w:rsidP="00496BC6">
      <w:pPr>
        <w:pStyle w:val="EON"/>
        <w:rPr>
          <w:sz w:val="24"/>
          <w:szCs w:val="24"/>
        </w:rPr>
      </w:pPr>
    </w:p>
    <w:p w:rsidR="00CB7DAF" w:rsidRPr="00496BC6" w:rsidRDefault="00CB7DAF" w:rsidP="00496BC6">
      <w:pPr>
        <w:pStyle w:val="EON"/>
        <w:rPr>
          <w:sz w:val="24"/>
          <w:szCs w:val="24"/>
        </w:rPr>
      </w:pPr>
    </w:p>
    <w:p w:rsidR="00CB7DAF" w:rsidRPr="00496BC6" w:rsidRDefault="00CB7DAF" w:rsidP="00496BC6">
      <w:pPr>
        <w:pStyle w:val="EON"/>
        <w:jc w:val="center"/>
        <w:rPr>
          <w:b/>
          <w:sz w:val="24"/>
          <w:szCs w:val="24"/>
        </w:rPr>
      </w:pPr>
      <w:r w:rsidRPr="00496BC6">
        <w:rPr>
          <w:b/>
          <w:sz w:val="24"/>
          <w:szCs w:val="24"/>
        </w:rPr>
        <w:t>ТЕХНИЧЕСКОЕ ЗАДАНИЕ</w:t>
      </w:r>
    </w:p>
    <w:p w:rsidR="00E500AA" w:rsidRPr="00496BC6" w:rsidRDefault="00CB7DAF" w:rsidP="00681BA3">
      <w:pPr>
        <w:pStyle w:val="EON"/>
        <w:jc w:val="center"/>
        <w:rPr>
          <w:sz w:val="24"/>
          <w:szCs w:val="24"/>
        </w:rPr>
      </w:pPr>
      <w:r w:rsidRPr="00496BC6">
        <w:rPr>
          <w:b/>
          <w:sz w:val="24"/>
          <w:szCs w:val="24"/>
        </w:rPr>
        <w:t xml:space="preserve">на выполнение </w:t>
      </w:r>
      <w:r w:rsidR="00681BA3">
        <w:rPr>
          <w:b/>
          <w:sz w:val="24"/>
          <w:szCs w:val="24"/>
          <w:lang w:val="ru-RU"/>
        </w:rPr>
        <w:t>д</w:t>
      </w:r>
      <w:r w:rsidR="00681BA3" w:rsidRPr="00681BA3">
        <w:rPr>
          <w:b/>
          <w:sz w:val="24"/>
          <w:szCs w:val="24"/>
          <w:lang w:val="ru-RU"/>
        </w:rPr>
        <w:t>ополнительны</w:t>
      </w:r>
      <w:r w:rsidR="00681BA3">
        <w:rPr>
          <w:b/>
          <w:sz w:val="24"/>
          <w:szCs w:val="24"/>
          <w:lang w:val="ru-RU"/>
        </w:rPr>
        <w:t>х работ</w:t>
      </w:r>
      <w:r w:rsidR="00681BA3" w:rsidRPr="00681BA3">
        <w:rPr>
          <w:b/>
          <w:sz w:val="24"/>
          <w:szCs w:val="24"/>
          <w:lang w:val="ru-RU"/>
        </w:rPr>
        <w:t xml:space="preserve"> по облицовке фасадов зданий</w:t>
      </w:r>
      <w:r w:rsidR="00681BA3">
        <w:rPr>
          <w:b/>
          <w:sz w:val="24"/>
          <w:szCs w:val="24"/>
          <w:lang w:val="ru-RU"/>
        </w:rPr>
        <w:t xml:space="preserve"> (</w:t>
      </w:r>
      <w:r w:rsidR="00681BA3" w:rsidRPr="00681BA3">
        <w:rPr>
          <w:b/>
          <w:sz w:val="24"/>
          <w:szCs w:val="24"/>
          <w:lang w:val="ru-RU"/>
        </w:rPr>
        <w:t>здани</w:t>
      </w:r>
      <w:r w:rsidR="000819D6">
        <w:rPr>
          <w:b/>
          <w:sz w:val="24"/>
          <w:szCs w:val="24"/>
          <w:lang w:val="ru-RU"/>
        </w:rPr>
        <w:t>е</w:t>
      </w:r>
      <w:r w:rsidR="00681BA3" w:rsidRPr="00681BA3">
        <w:rPr>
          <w:b/>
          <w:sz w:val="24"/>
          <w:szCs w:val="24"/>
          <w:lang w:val="ru-RU"/>
        </w:rPr>
        <w:t xml:space="preserve"> ЗРУ-33</w:t>
      </w:r>
      <w:r w:rsidR="000819D6">
        <w:rPr>
          <w:b/>
          <w:sz w:val="24"/>
          <w:szCs w:val="24"/>
          <w:lang w:val="ru-RU"/>
        </w:rPr>
        <w:t>кВ</w:t>
      </w:r>
      <w:r w:rsidR="00681BA3">
        <w:rPr>
          <w:b/>
          <w:sz w:val="24"/>
          <w:szCs w:val="24"/>
          <w:lang w:val="ru-RU"/>
        </w:rPr>
        <w:t>)</w:t>
      </w:r>
    </w:p>
    <w:p w:rsidR="00CB7DAF" w:rsidRPr="00496BC6" w:rsidRDefault="00CB7DAF" w:rsidP="00496BC6">
      <w:pPr>
        <w:pStyle w:val="EON"/>
        <w:rPr>
          <w:b/>
          <w:sz w:val="24"/>
          <w:szCs w:val="24"/>
        </w:rPr>
      </w:pPr>
    </w:p>
    <w:p w:rsidR="00CB7DAF" w:rsidRPr="00496BC6" w:rsidRDefault="00CB7DAF" w:rsidP="00496BC6">
      <w:pPr>
        <w:pStyle w:val="EON"/>
        <w:rPr>
          <w:b/>
          <w:sz w:val="24"/>
          <w:szCs w:val="24"/>
        </w:rPr>
      </w:pPr>
      <w:r w:rsidRPr="00496BC6">
        <w:rPr>
          <w:b/>
          <w:sz w:val="24"/>
          <w:szCs w:val="24"/>
        </w:rPr>
        <w:t>1. Наименование предприятия:</w:t>
      </w:r>
    </w:p>
    <w:p w:rsidR="00CB7DAF" w:rsidRPr="00496BC6" w:rsidRDefault="00CB7DAF" w:rsidP="00496BC6">
      <w:pPr>
        <w:pStyle w:val="EON"/>
        <w:rPr>
          <w:sz w:val="24"/>
          <w:szCs w:val="24"/>
        </w:rPr>
      </w:pPr>
      <w:r w:rsidRPr="00496BC6">
        <w:rPr>
          <w:sz w:val="24"/>
          <w:szCs w:val="24"/>
        </w:rPr>
        <w:t>Филиал «Шатурская ГРЭС» ОАО «Э. ОН Россия».</w:t>
      </w:r>
    </w:p>
    <w:p w:rsidR="00CB7DAF" w:rsidRPr="00496BC6" w:rsidRDefault="00CB7DAF" w:rsidP="00496BC6">
      <w:pPr>
        <w:pStyle w:val="EON"/>
        <w:rPr>
          <w:sz w:val="24"/>
          <w:szCs w:val="24"/>
        </w:rPr>
      </w:pPr>
    </w:p>
    <w:p w:rsidR="00CB7DAF" w:rsidRPr="00496BC6" w:rsidRDefault="00CB7DAF" w:rsidP="00496BC6">
      <w:pPr>
        <w:pStyle w:val="EON"/>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56534A" w:rsidRDefault="0056534A" w:rsidP="00496BC6">
      <w:pPr>
        <w:pStyle w:val="EON"/>
        <w:rPr>
          <w:sz w:val="24"/>
          <w:szCs w:val="24"/>
          <w:lang w:val="ru-RU"/>
        </w:rPr>
      </w:pPr>
      <w:r>
        <w:rPr>
          <w:sz w:val="24"/>
          <w:szCs w:val="24"/>
          <w:lang w:val="ru-RU"/>
        </w:rPr>
        <w:t xml:space="preserve">Здание закрытого распределительного устройства </w:t>
      </w:r>
      <w:r w:rsidR="00681BA3">
        <w:rPr>
          <w:sz w:val="24"/>
          <w:szCs w:val="24"/>
          <w:lang w:val="ru-RU"/>
        </w:rPr>
        <w:t>33</w:t>
      </w:r>
      <w:r>
        <w:rPr>
          <w:sz w:val="24"/>
          <w:szCs w:val="24"/>
          <w:lang w:val="ru-RU"/>
        </w:rPr>
        <w:t>кВ (ЗРУ-</w:t>
      </w:r>
      <w:r w:rsidR="00681BA3">
        <w:rPr>
          <w:sz w:val="24"/>
          <w:szCs w:val="24"/>
          <w:lang w:val="ru-RU"/>
        </w:rPr>
        <w:t>33</w:t>
      </w:r>
      <w:r>
        <w:rPr>
          <w:sz w:val="24"/>
          <w:szCs w:val="24"/>
          <w:lang w:val="ru-RU"/>
        </w:rPr>
        <w:t>кВ)</w:t>
      </w:r>
    </w:p>
    <w:p w:rsidR="007B6EF5" w:rsidRPr="00496BC6" w:rsidRDefault="007B6EF5"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496BC6">
      <w:pPr>
        <w:pStyle w:val="EON"/>
        <w:rPr>
          <w:sz w:val="24"/>
          <w:szCs w:val="24"/>
        </w:rPr>
      </w:pPr>
      <w:r w:rsidRPr="00496BC6">
        <w:rPr>
          <w:sz w:val="24"/>
          <w:szCs w:val="24"/>
        </w:rPr>
        <w:t xml:space="preserve">Утвержденная программа </w:t>
      </w:r>
      <w:r w:rsidR="0046272C">
        <w:rPr>
          <w:sz w:val="24"/>
          <w:szCs w:val="24"/>
          <w:lang w:val="ru-RU"/>
        </w:rPr>
        <w:t>ТПиР</w:t>
      </w:r>
      <w:r w:rsidR="000E2313">
        <w:rPr>
          <w:sz w:val="24"/>
          <w:szCs w:val="24"/>
          <w:lang w:val="ru-RU"/>
        </w:rPr>
        <w:t xml:space="preserve"> производственного назначения</w:t>
      </w:r>
      <w:r w:rsidR="0046272C">
        <w:rPr>
          <w:sz w:val="24"/>
          <w:szCs w:val="24"/>
          <w:lang w:val="ru-RU"/>
        </w:rPr>
        <w:t xml:space="preserve"> </w:t>
      </w:r>
      <w:r w:rsidRPr="00496BC6">
        <w:rPr>
          <w:sz w:val="24"/>
          <w:szCs w:val="24"/>
        </w:rPr>
        <w:t>на 201</w:t>
      </w:r>
      <w:r w:rsidR="004C0989" w:rsidRPr="00496BC6">
        <w:rPr>
          <w:sz w:val="24"/>
          <w:szCs w:val="24"/>
          <w:lang w:val="ru-RU"/>
        </w:rPr>
        <w:t>5</w:t>
      </w:r>
      <w:r w:rsidRPr="00496BC6">
        <w:rPr>
          <w:sz w:val="24"/>
          <w:szCs w:val="24"/>
        </w:rPr>
        <w:t xml:space="preserve"> г.</w:t>
      </w:r>
    </w:p>
    <w:p w:rsidR="00E500AA" w:rsidRPr="00496BC6" w:rsidRDefault="00E500AA" w:rsidP="00496BC6">
      <w:pPr>
        <w:pStyle w:val="EON"/>
        <w:rPr>
          <w:sz w:val="24"/>
          <w:szCs w:val="24"/>
        </w:rPr>
      </w:pPr>
    </w:p>
    <w:p w:rsidR="00CB7DAF" w:rsidRPr="00496BC6" w:rsidRDefault="00CB7DAF" w:rsidP="00496BC6">
      <w:pPr>
        <w:pStyle w:val="EON"/>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E500AA" w:rsidRPr="00496BC6" w:rsidRDefault="00E500AA" w:rsidP="00496BC6">
      <w:pPr>
        <w:pStyle w:val="EON"/>
        <w:rPr>
          <w:sz w:val="24"/>
          <w:szCs w:val="24"/>
        </w:rPr>
      </w:pPr>
      <w:r w:rsidRPr="00496BC6">
        <w:rPr>
          <w:sz w:val="24"/>
          <w:szCs w:val="24"/>
        </w:rPr>
        <w:t>Выполнение  работ, направленных на обеспечение исправного состояния оборудования, надежной, безопасной  эксплуатации оборудования, проводимых в соответствии с требованиями СО 34.04.181-2003.</w:t>
      </w:r>
    </w:p>
    <w:p w:rsidR="00CB7DAF" w:rsidRPr="00496BC6" w:rsidRDefault="00CB7DAF" w:rsidP="00496BC6">
      <w:pPr>
        <w:pStyle w:val="EON"/>
        <w:rPr>
          <w:sz w:val="24"/>
          <w:szCs w:val="24"/>
        </w:rPr>
      </w:pPr>
    </w:p>
    <w:p w:rsidR="007A7D98" w:rsidRDefault="00CB7DAF" w:rsidP="00496BC6">
      <w:pPr>
        <w:pStyle w:val="EON"/>
        <w:rPr>
          <w:b/>
          <w:sz w:val="24"/>
          <w:szCs w:val="24"/>
        </w:rPr>
      </w:pPr>
      <w:r w:rsidRPr="00496BC6">
        <w:rPr>
          <w:b/>
          <w:sz w:val="24"/>
          <w:szCs w:val="24"/>
        </w:rPr>
        <w:t>5. Содержание работ:</w:t>
      </w:r>
    </w:p>
    <w:p w:rsidR="0056534A" w:rsidRPr="0056534A" w:rsidRDefault="0056534A" w:rsidP="00496BC6">
      <w:pPr>
        <w:pStyle w:val="EON"/>
        <w:rPr>
          <w:sz w:val="24"/>
          <w:szCs w:val="24"/>
          <w:lang w:val="ru-RU"/>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6"/>
        <w:gridCol w:w="6804"/>
        <w:gridCol w:w="1134"/>
        <w:gridCol w:w="1134"/>
      </w:tblGrid>
      <w:tr w:rsidR="00E500AA" w:rsidRPr="00496BC6" w:rsidTr="00944849">
        <w:trPr>
          <w:trHeight w:val="960"/>
        </w:trPr>
        <w:tc>
          <w:tcPr>
            <w:tcW w:w="866" w:type="dxa"/>
            <w:shd w:val="clear" w:color="auto" w:fill="auto"/>
            <w:vAlign w:val="center"/>
          </w:tcPr>
          <w:p w:rsidR="00E500AA" w:rsidRPr="00496BC6" w:rsidRDefault="00E500AA" w:rsidP="00496BC6">
            <w:pPr>
              <w:pStyle w:val="EON"/>
              <w:rPr>
                <w:b/>
                <w:sz w:val="24"/>
                <w:szCs w:val="24"/>
              </w:rPr>
            </w:pPr>
            <w:r w:rsidRPr="00496BC6">
              <w:rPr>
                <w:b/>
                <w:sz w:val="24"/>
                <w:szCs w:val="24"/>
              </w:rPr>
              <w:t>№ п/п</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Технологическое наименование ремонтных работ или единиц здания</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Ед. изм.</w:t>
            </w:r>
          </w:p>
        </w:tc>
        <w:tc>
          <w:tcPr>
            <w:tcW w:w="1134" w:type="dxa"/>
            <w:shd w:val="clear" w:color="auto" w:fill="auto"/>
            <w:vAlign w:val="center"/>
          </w:tcPr>
          <w:p w:rsidR="00E500AA" w:rsidRPr="00496BC6" w:rsidRDefault="00E500AA" w:rsidP="00496BC6">
            <w:pPr>
              <w:pStyle w:val="EON"/>
              <w:rPr>
                <w:b/>
                <w:sz w:val="24"/>
                <w:szCs w:val="24"/>
              </w:rPr>
            </w:pPr>
            <w:r w:rsidRPr="00496BC6">
              <w:rPr>
                <w:b/>
                <w:sz w:val="24"/>
                <w:szCs w:val="24"/>
              </w:rPr>
              <w:t>Кол-во</w:t>
            </w:r>
          </w:p>
        </w:tc>
      </w:tr>
      <w:tr w:rsidR="00E500AA" w:rsidRPr="00496BC6" w:rsidTr="00944849">
        <w:trPr>
          <w:trHeight w:val="263"/>
        </w:trPr>
        <w:tc>
          <w:tcPr>
            <w:tcW w:w="866"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1</w:t>
            </w:r>
          </w:p>
        </w:tc>
        <w:tc>
          <w:tcPr>
            <w:tcW w:w="680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2</w:t>
            </w:r>
          </w:p>
        </w:tc>
        <w:tc>
          <w:tcPr>
            <w:tcW w:w="113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3</w:t>
            </w:r>
          </w:p>
        </w:tc>
        <w:tc>
          <w:tcPr>
            <w:tcW w:w="1134" w:type="dxa"/>
            <w:shd w:val="clear" w:color="auto" w:fill="auto"/>
            <w:vAlign w:val="center"/>
          </w:tcPr>
          <w:p w:rsidR="00E500AA" w:rsidRPr="00496BC6" w:rsidRDefault="00E500AA" w:rsidP="00496BC6">
            <w:pPr>
              <w:pStyle w:val="EON"/>
              <w:jc w:val="center"/>
              <w:rPr>
                <w:b/>
                <w:sz w:val="24"/>
                <w:szCs w:val="24"/>
              </w:rPr>
            </w:pPr>
            <w:r w:rsidRPr="00496BC6">
              <w:rPr>
                <w:b/>
                <w:sz w:val="24"/>
                <w:szCs w:val="24"/>
              </w:rPr>
              <w:t>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30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44849" w:rsidRDefault="00944849">
            <w:pPr>
              <w:jc w:val="center"/>
              <w:rPr>
                <w:sz w:val="22"/>
                <w:szCs w:val="22"/>
              </w:rPr>
            </w:pPr>
            <w:r>
              <w:rPr>
                <w:sz w:val="22"/>
                <w:szCs w:val="22"/>
              </w:rPr>
              <w:t> </w:t>
            </w:r>
          </w:p>
        </w:tc>
        <w:tc>
          <w:tcPr>
            <w:tcW w:w="6804" w:type="dxa"/>
            <w:tcBorders>
              <w:top w:val="single" w:sz="4" w:space="0" w:color="auto"/>
              <w:left w:val="nil"/>
              <w:bottom w:val="single" w:sz="4" w:space="0" w:color="auto"/>
              <w:right w:val="single" w:sz="4" w:space="0" w:color="auto"/>
            </w:tcBorders>
            <w:shd w:val="clear" w:color="auto" w:fill="auto"/>
            <w:noWrap/>
            <w:vAlign w:val="center"/>
            <w:hideMark/>
          </w:tcPr>
          <w:p w:rsidR="00944849" w:rsidRDefault="00506681">
            <w:pPr>
              <w:rPr>
                <w:b/>
                <w:bCs/>
                <w:sz w:val="22"/>
                <w:szCs w:val="22"/>
              </w:rPr>
            </w:pPr>
            <w:r>
              <w:rPr>
                <w:b/>
                <w:bCs/>
                <w:sz w:val="22"/>
                <w:szCs w:val="22"/>
              </w:rPr>
              <w:t>Демонтажные работы</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 </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C860F3">
            <w:pPr>
              <w:rPr>
                <w:sz w:val="22"/>
                <w:szCs w:val="22"/>
              </w:rPr>
            </w:pPr>
            <w:r w:rsidRPr="00C860F3">
              <w:rPr>
                <w:sz w:val="22"/>
                <w:szCs w:val="22"/>
              </w:rPr>
              <w:t>Устройство железобетонного цоколя, толщиной 200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506681">
            <w:pPr>
              <w:jc w:val="center"/>
              <w:rPr>
                <w:sz w:val="22"/>
                <w:szCs w:val="22"/>
              </w:rPr>
            </w:pPr>
            <w:r w:rsidRPr="00506681">
              <w:rPr>
                <w:sz w:val="14"/>
                <w:szCs w:val="22"/>
              </w:rPr>
              <w:t>М</w:t>
            </w:r>
            <w:r>
              <w:rPr>
                <w:sz w:val="22"/>
                <w:szCs w:val="22"/>
                <w:vertAlign w:val="superscript"/>
              </w:rPr>
              <w:t>3</w:t>
            </w:r>
            <w:r w:rsidR="00944849">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C860F3" w:rsidRDefault="00C860F3" w:rsidP="00C860F3">
            <w:pPr>
              <w:jc w:val="center"/>
              <w:rPr>
                <w:sz w:val="22"/>
                <w:szCs w:val="22"/>
              </w:rPr>
            </w:pPr>
            <w:r>
              <w:rPr>
                <w:sz w:val="22"/>
                <w:szCs w:val="22"/>
              </w:rPr>
              <w:t>5,0</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2</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681BA3">
            <w:pPr>
              <w:rPr>
                <w:sz w:val="22"/>
                <w:szCs w:val="22"/>
              </w:rPr>
            </w:pPr>
            <w:r w:rsidRPr="00681BA3">
              <w:rPr>
                <w:sz w:val="22"/>
                <w:szCs w:val="22"/>
              </w:rPr>
              <w:t xml:space="preserve">Монтаж направляющего каркаса для облицовки </w:t>
            </w:r>
            <w:proofErr w:type="gramStart"/>
            <w:r w:rsidRPr="00681BA3">
              <w:rPr>
                <w:sz w:val="22"/>
                <w:szCs w:val="22"/>
              </w:rPr>
              <w:t>сэндвич-панелями</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Pr="00506681" w:rsidRDefault="00C860F3">
            <w:pPr>
              <w:jc w:val="center"/>
              <w:rPr>
                <w:sz w:val="22"/>
                <w:szCs w:val="22"/>
              </w:rPr>
            </w:pPr>
            <w:proofErr w:type="spellStart"/>
            <w:r>
              <w:rPr>
                <w:sz w:val="22"/>
                <w:szCs w:val="22"/>
              </w:rPr>
              <w:t>тн</w:t>
            </w:r>
            <w:proofErr w:type="spellEnd"/>
            <w:r w:rsidR="00506681">
              <w:rPr>
                <w:sz w:val="22"/>
                <w:szCs w:val="22"/>
              </w:rPr>
              <w:t>.</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C860F3">
            <w:pPr>
              <w:jc w:val="center"/>
              <w:rPr>
                <w:sz w:val="22"/>
                <w:szCs w:val="22"/>
              </w:rPr>
            </w:pPr>
            <w:r>
              <w:rPr>
                <w:sz w:val="22"/>
                <w:szCs w:val="22"/>
              </w:rPr>
              <w:t>2,4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3</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C860F3">
            <w:pPr>
              <w:rPr>
                <w:sz w:val="22"/>
                <w:szCs w:val="22"/>
              </w:rPr>
            </w:pPr>
            <w:r w:rsidRPr="00C860F3">
              <w:rPr>
                <w:sz w:val="22"/>
                <w:szCs w:val="22"/>
              </w:rPr>
              <w:t>Установка закладных деталей до 4 кг</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C860F3">
            <w:pPr>
              <w:jc w:val="center"/>
              <w:rPr>
                <w:sz w:val="22"/>
                <w:szCs w:val="22"/>
              </w:rPr>
            </w:pPr>
            <w:r>
              <w:rPr>
                <w:sz w:val="14"/>
                <w:szCs w:val="22"/>
              </w:rPr>
              <w:t>ТН.</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C860F3">
            <w:pPr>
              <w:jc w:val="center"/>
              <w:rPr>
                <w:sz w:val="22"/>
                <w:szCs w:val="22"/>
              </w:rPr>
            </w:pPr>
            <w:r>
              <w:rPr>
                <w:sz w:val="22"/>
                <w:szCs w:val="22"/>
              </w:rPr>
              <w:t>0,384</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4</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C860F3">
            <w:pPr>
              <w:rPr>
                <w:sz w:val="22"/>
                <w:szCs w:val="22"/>
              </w:rPr>
            </w:pPr>
            <w:r w:rsidRPr="00C860F3">
              <w:rPr>
                <w:sz w:val="22"/>
                <w:szCs w:val="22"/>
              </w:rPr>
              <w:t>Монтаж ограждающих конструкций стен из многослойных панелей заводской готовности при высоте здания до 50 м</w:t>
            </w:r>
          </w:p>
        </w:tc>
        <w:tc>
          <w:tcPr>
            <w:tcW w:w="1134" w:type="dxa"/>
            <w:tcBorders>
              <w:top w:val="nil"/>
              <w:left w:val="nil"/>
              <w:bottom w:val="single" w:sz="4" w:space="0" w:color="auto"/>
              <w:right w:val="single" w:sz="4" w:space="0" w:color="auto"/>
            </w:tcBorders>
            <w:shd w:val="clear" w:color="auto" w:fill="auto"/>
            <w:vAlign w:val="center"/>
            <w:hideMark/>
          </w:tcPr>
          <w:p w:rsidR="00944849" w:rsidRPr="00C860F3" w:rsidRDefault="00C860F3">
            <w:pPr>
              <w:jc w:val="center"/>
              <w:rPr>
                <w:sz w:val="20"/>
                <w:szCs w:val="20"/>
              </w:rPr>
            </w:pPr>
            <w:r w:rsidRPr="00C860F3">
              <w:rPr>
                <w:sz w:val="20"/>
                <w:szCs w:val="20"/>
              </w:rPr>
              <w:t>100 М3</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C860F3">
            <w:pPr>
              <w:jc w:val="center"/>
              <w:rPr>
                <w:sz w:val="22"/>
                <w:szCs w:val="22"/>
              </w:rPr>
            </w:pPr>
            <w:r>
              <w:rPr>
                <w:sz w:val="22"/>
                <w:szCs w:val="22"/>
              </w:rPr>
              <w:t>4,92</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5</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C860F3">
            <w:pPr>
              <w:rPr>
                <w:sz w:val="22"/>
                <w:szCs w:val="22"/>
              </w:rPr>
            </w:pPr>
            <w:r>
              <w:rPr>
                <w:sz w:val="22"/>
                <w:szCs w:val="22"/>
              </w:rPr>
              <w:t xml:space="preserve">Монтаж </w:t>
            </w:r>
            <w:proofErr w:type="spellStart"/>
            <w:r w:rsidRPr="00C860F3">
              <w:rPr>
                <w:sz w:val="22"/>
                <w:szCs w:val="22"/>
              </w:rPr>
              <w:t>нащельников</w:t>
            </w:r>
            <w:proofErr w:type="spellEnd"/>
            <w:r w:rsidRPr="00C860F3">
              <w:rPr>
                <w:sz w:val="22"/>
                <w:szCs w:val="22"/>
              </w:rPr>
              <w:t xml:space="preserve"> и деталей обрамления</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pPr>
              <w:jc w:val="center"/>
              <w:rPr>
                <w:sz w:val="22"/>
                <w:szCs w:val="22"/>
              </w:rPr>
            </w:pPr>
            <w:proofErr w:type="spellStart"/>
            <w:r>
              <w:rPr>
                <w:sz w:val="22"/>
                <w:szCs w:val="22"/>
              </w:rPr>
              <w:t>м.п</w:t>
            </w:r>
            <w:proofErr w:type="spellEnd"/>
            <w:r>
              <w:rPr>
                <w:sz w:val="22"/>
                <w:szCs w:val="22"/>
              </w:rPr>
              <w:t>.</w:t>
            </w:r>
            <w:r w:rsidR="00944849">
              <w:rPr>
                <w:sz w:val="22"/>
                <w:szCs w:val="22"/>
              </w:rPr>
              <w:t xml:space="preserve"> </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C860F3">
            <w:pPr>
              <w:jc w:val="center"/>
              <w:rPr>
                <w:sz w:val="22"/>
                <w:szCs w:val="22"/>
              </w:rPr>
            </w:pPr>
            <w:r>
              <w:rPr>
                <w:sz w:val="22"/>
                <w:szCs w:val="22"/>
              </w:rPr>
              <w:t>278</w:t>
            </w:r>
          </w:p>
        </w:tc>
      </w:tr>
      <w:tr w:rsidR="00944849" w:rsidTr="00C860F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44849">
            <w:pPr>
              <w:jc w:val="center"/>
              <w:rPr>
                <w:sz w:val="22"/>
                <w:szCs w:val="22"/>
              </w:rPr>
            </w:pPr>
            <w:r>
              <w:rPr>
                <w:sz w:val="22"/>
                <w:szCs w:val="22"/>
              </w:rPr>
              <w:t>6</w:t>
            </w:r>
          </w:p>
        </w:tc>
        <w:tc>
          <w:tcPr>
            <w:tcW w:w="6804" w:type="dxa"/>
            <w:tcBorders>
              <w:top w:val="nil"/>
              <w:left w:val="nil"/>
              <w:bottom w:val="single" w:sz="4" w:space="0" w:color="auto"/>
              <w:right w:val="single" w:sz="4" w:space="0" w:color="auto"/>
            </w:tcBorders>
            <w:shd w:val="clear" w:color="auto" w:fill="auto"/>
            <w:vAlign w:val="center"/>
          </w:tcPr>
          <w:p w:rsidR="00944849" w:rsidRDefault="00C860F3">
            <w:pPr>
              <w:rPr>
                <w:sz w:val="22"/>
                <w:szCs w:val="22"/>
              </w:rPr>
            </w:pPr>
            <w:r>
              <w:rPr>
                <w:sz w:val="22"/>
                <w:szCs w:val="22"/>
              </w:rPr>
              <w:t xml:space="preserve">Восстановление </w:t>
            </w:r>
            <w:r w:rsidRPr="00C860F3">
              <w:rPr>
                <w:sz w:val="22"/>
                <w:szCs w:val="22"/>
              </w:rPr>
              <w:t>штукатурки гладких фасадов с земли и лесов цементно-известковым раствором, площадью отдельных мест до 5м2, толщиной слоя до 20 мм</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rsidP="008A3470">
            <w:pPr>
              <w:jc w:val="center"/>
              <w:rPr>
                <w:sz w:val="22"/>
                <w:szCs w:val="22"/>
              </w:rPr>
            </w:pPr>
            <w:r>
              <w:rPr>
                <w:sz w:val="22"/>
                <w:szCs w:val="22"/>
              </w:rPr>
              <w:t>100 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rsidP="008A3470">
            <w:pPr>
              <w:jc w:val="center"/>
              <w:rPr>
                <w:sz w:val="22"/>
                <w:szCs w:val="22"/>
              </w:rPr>
            </w:pPr>
            <w:r>
              <w:rPr>
                <w:sz w:val="22"/>
                <w:szCs w:val="22"/>
              </w:rPr>
              <w:t>0,18</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7</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8A3470">
            <w:pPr>
              <w:rPr>
                <w:sz w:val="22"/>
                <w:szCs w:val="22"/>
              </w:rPr>
            </w:pPr>
            <w:r w:rsidRPr="008A3470">
              <w:rPr>
                <w:sz w:val="22"/>
                <w:szCs w:val="22"/>
              </w:rPr>
              <w:t>Улучшенная масляная окраска ранее окрашенных окон за два раза только со стороны фасада с расчисткой старой краски более 35%</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rsidP="00765348">
            <w:pPr>
              <w:jc w:val="center"/>
              <w:rPr>
                <w:sz w:val="22"/>
                <w:szCs w:val="22"/>
              </w:rPr>
            </w:pPr>
            <w:r>
              <w:rPr>
                <w:sz w:val="22"/>
                <w:szCs w:val="22"/>
              </w:rPr>
              <w:t>100 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0,33</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8</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8A3470" w:rsidP="00B95C69">
            <w:pPr>
              <w:rPr>
                <w:sz w:val="22"/>
                <w:szCs w:val="22"/>
              </w:rPr>
            </w:pPr>
            <w:proofErr w:type="spellStart"/>
            <w:r w:rsidRPr="008A3470">
              <w:rPr>
                <w:sz w:val="22"/>
                <w:szCs w:val="22"/>
              </w:rPr>
              <w:t>Огрунтовка</w:t>
            </w:r>
            <w:proofErr w:type="spellEnd"/>
            <w:r w:rsidRPr="008A3470">
              <w:rPr>
                <w:sz w:val="22"/>
                <w:szCs w:val="22"/>
              </w:rPr>
              <w:t xml:space="preserve"> фасадов простых с земли и лесов</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100 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rsidP="008A3470">
            <w:pPr>
              <w:jc w:val="center"/>
              <w:rPr>
                <w:sz w:val="22"/>
                <w:szCs w:val="22"/>
              </w:rPr>
            </w:pPr>
            <w:r>
              <w:rPr>
                <w:sz w:val="22"/>
                <w:szCs w:val="22"/>
              </w:rPr>
              <w:t>0,</w:t>
            </w:r>
            <w:r w:rsidR="00B95C69">
              <w:rPr>
                <w:sz w:val="22"/>
                <w:szCs w:val="22"/>
              </w:rPr>
              <w:t>1</w:t>
            </w:r>
            <w:r>
              <w:rPr>
                <w:sz w:val="22"/>
                <w:szCs w:val="22"/>
              </w:rPr>
              <w:t>8</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9</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8A3470">
            <w:pPr>
              <w:rPr>
                <w:sz w:val="22"/>
                <w:szCs w:val="22"/>
              </w:rPr>
            </w:pPr>
            <w:r w:rsidRPr="008A3470">
              <w:rPr>
                <w:sz w:val="22"/>
                <w:szCs w:val="22"/>
              </w:rPr>
              <w:t>Шпатлевка фасадов простых с земли и лесов</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100 м</w:t>
            </w:r>
            <w:proofErr w:type="gramStart"/>
            <w:r>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auto"/>
            <w:vAlign w:val="center"/>
            <w:hideMark/>
          </w:tcPr>
          <w:p w:rsidR="00944849" w:rsidRDefault="008A3470" w:rsidP="008A3470">
            <w:pPr>
              <w:jc w:val="center"/>
              <w:rPr>
                <w:sz w:val="22"/>
                <w:szCs w:val="22"/>
              </w:rPr>
            </w:pPr>
            <w:r>
              <w:rPr>
                <w:sz w:val="22"/>
                <w:szCs w:val="22"/>
              </w:rPr>
              <w:t>0,18</w:t>
            </w:r>
          </w:p>
        </w:tc>
      </w:tr>
      <w:tr w:rsidR="00944849" w:rsidTr="00C240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8A3470">
            <w:pPr>
              <w:jc w:val="center"/>
              <w:rPr>
                <w:sz w:val="22"/>
                <w:szCs w:val="22"/>
              </w:rPr>
            </w:pPr>
            <w:r>
              <w:rPr>
                <w:sz w:val="22"/>
                <w:szCs w:val="22"/>
              </w:rPr>
              <w:t>10</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8A3470">
            <w:pPr>
              <w:rPr>
                <w:sz w:val="22"/>
                <w:szCs w:val="22"/>
              </w:rPr>
            </w:pPr>
            <w:r w:rsidRPr="008A3470">
              <w:rPr>
                <w:sz w:val="22"/>
                <w:szCs w:val="22"/>
              </w:rPr>
              <w:t>Окраска перхлорвиниловыми красками по подготовленной поверхности фасадов простых за 2 раза с земли и лесов</w:t>
            </w:r>
          </w:p>
        </w:tc>
        <w:tc>
          <w:tcPr>
            <w:tcW w:w="1134" w:type="dxa"/>
            <w:tcBorders>
              <w:top w:val="nil"/>
              <w:left w:val="nil"/>
              <w:bottom w:val="single" w:sz="4" w:space="0" w:color="auto"/>
              <w:right w:val="single" w:sz="4" w:space="0" w:color="auto"/>
            </w:tcBorders>
            <w:shd w:val="clear" w:color="auto" w:fill="FFFFFF" w:themeFill="background1"/>
            <w:vAlign w:val="center"/>
            <w:hideMark/>
          </w:tcPr>
          <w:p w:rsidR="00944849" w:rsidRDefault="008A3470">
            <w:pPr>
              <w:jc w:val="center"/>
              <w:rPr>
                <w:sz w:val="22"/>
                <w:szCs w:val="22"/>
              </w:rPr>
            </w:pPr>
            <w:r>
              <w:rPr>
                <w:sz w:val="22"/>
                <w:szCs w:val="22"/>
              </w:rPr>
              <w:t xml:space="preserve">100 </w:t>
            </w:r>
            <w:r w:rsidR="0096051E">
              <w:rPr>
                <w:sz w:val="22"/>
                <w:szCs w:val="22"/>
              </w:rPr>
              <w:t>м</w:t>
            </w:r>
            <w:proofErr w:type="gramStart"/>
            <w:r w:rsidR="0096051E">
              <w:rPr>
                <w:sz w:val="22"/>
                <w:szCs w:val="22"/>
                <w:vertAlign w:val="superscript"/>
              </w:rPr>
              <w:t>2</w:t>
            </w:r>
            <w:proofErr w:type="gramEnd"/>
          </w:p>
        </w:tc>
        <w:tc>
          <w:tcPr>
            <w:tcW w:w="1134" w:type="dxa"/>
            <w:tcBorders>
              <w:top w:val="nil"/>
              <w:left w:val="nil"/>
              <w:bottom w:val="single" w:sz="4" w:space="0" w:color="auto"/>
              <w:right w:val="single" w:sz="4" w:space="0" w:color="auto"/>
            </w:tcBorders>
            <w:shd w:val="clear" w:color="auto" w:fill="FFFFFF" w:themeFill="background1"/>
            <w:vAlign w:val="center"/>
            <w:hideMark/>
          </w:tcPr>
          <w:p w:rsidR="00944849" w:rsidRDefault="008A3470">
            <w:pPr>
              <w:jc w:val="center"/>
              <w:rPr>
                <w:sz w:val="22"/>
                <w:szCs w:val="22"/>
              </w:rPr>
            </w:pPr>
            <w:r>
              <w:rPr>
                <w:sz w:val="22"/>
                <w:szCs w:val="22"/>
              </w:rPr>
              <w:t>4,66</w:t>
            </w:r>
          </w:p>
        </w:tc>
      </w:tr>
      <w:tr w:rsidR="00944849" w:rsidTr="0094484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9E63E3" w:rsidP="008A3470">
            <w:pPr>
              <w:jc w:val="center"/>
              <w:rPr>
                <w:sz w:val="22"/>
                <w:szCs w:val="22"/>
              </w:rPr>
            </w:pPr>
            <w:r>
              <w:rPr>
                <w:sz w:val="22"/>
                <w:szCs w:val="22"/>
              </w:rPr>
              <w:lastRenderedPageBreak/>
              <w:t>1</w:t>
            </w:r>
            <w:r w:rsidR="008A3470">
              <w:rPr>
                <w:sz w:val="22"/>
                <w:szCs w:val="22"/>
              </w:rPr>
              <w:t>1</w:t>
            </w:r>
          </w:p>
        </w:tc>
        <w:tc>
          <w:tcPr>
            <w:tcW w:w="6804" w:type="dxa"/>
            <w:tcBorders>
              <w:top w:val="nil"/>
              <w:left w:val="nil"/>
              <w:bottom w:val="single" w:sz="4" w:space="0" w:color="auto"/>
              <w:right w:val="single" w:sz="4" w:space="0" w:color="auto"/>
            </w:tcBorders>
            <w:shd w:val="clear" w:color="auto" w:fill="auto"/>
            <w:vAlign w:val="center"/>
            <w:hideMark/>
          </w:tcPr>
          <w:p w:rsidR="00944849" w:rsidRDefault="008A3470">
            <w:pPr>
              <w:rPr>
                <w:sz w:val="22"/>
                <w:szCs w:val="22"/>
              </w:rPr>
            </w:pPr>
            <w:r w:rsidRPr="008A3470">
              <w:rPr>
                <w:sz w:val="22"/>
                <w:szCs w:val="22"/>
              </w:rPr>
              <w:t>Установка и разборка наружных инвентарных трубчатых лесов для прочих работ высотой до 16м</w:t>
            </w:r>
          </w:p>
        </w:tc>
        <w:tc>
          <w:tcPr>
            <w:tcW w:w="1134" w:type="dxa"/>
            <w:tcBorders>
              <w:top w:val="nil"/>
              <w:left w:val="nil"/>
              <w:bottom w:val="single" w:sz="4" w:space="0" w:color="auto"/>
              <w:right w:val="single" w:sz="4" w:space="0" w:color="auto"/>
            </w:tcBorders>
            <w:shd w:val="clear" w:color="auto" w:fill="auto"/>
            <w:vAlign w:val="center"/>
            <w:hideMark/>
          </w:tcPr>
          <w:p w:rsidR="00944849" w:rsidRPr="002848C8" w:rsidRDefault="002848C8">
            <w:pPr>
              <w:jc w:val="center"/>
              <w:rPr>
                <w:sz w:val="20"/>
                <w:szCs w:val="20"/>
              </w:rPr>
            </w:pPr>
            <w:r w:rsidRPr="002848C8">
              <w:rPr>
                <w:sz w:val="20"/>
                <w:szCs w:val="20"/>
              </w:rPr>
              <w:t>100 м</w:t>
            </w:r>
            <w:proofErr w:type="gramStart"/>
            <w:r w:rsidRPr="002848C8">
              <w:rPr>
                <w:sz w:val="20"/>
                <w:szCs w:val="20"/>
              </w:rPr>
              <w:t>2</w:t>
            </w:r>
            <w:proofErr w:type="gramEnd"/>
            <w:r w:rsidRPr="002848C8">
              <w:rPr>
                <w:sz w:val="20"/>
                <w:szCs w:val="20"/>
              </w:rPr>
              <w:t xml:space="preserve"> вертикальной проекции для наружных лесов</w:t>
            </w:r>
          </w:p>
        </w:tc>
        <w:tc>
          <w:tcPr>
            <w:tcW w:w="1134" w:type="dxa"/>
            <w:tcBorders>
              <w:top w:val="nil"/>
              <w:left w:val="nil"/>
              <w:bottom w:val="single" w:sz="4" w:space="0" w:color="auto"/>
              <w:right w:val="single" w:sz="4" w:space="0" w:color="auto"/>
            </w:tcBorders>
            <w:shd w:val="clear" w:color="auto" w:fill="auto"/>
            <w:vAlign w:val="center"/>
            <w:hideMark/>
          </w:tcPr>
          <w:p w:rsidR="00944849" w:rsidRDefault="002848C8">
            <w:pPr>
              <w:jc w:val="center"/>
              <w:rPr>
                <w:sz w:val="22"/>
                <w:szCs w:val="22"/>
              </w:rPr>
            </w:pPr>
            <w:r>
              <w:rPr>
                <w:sz w:val="22"/>
                <w:szCs w:val="22"/>
              </w:rPr>
              <w:t>4,02</w:t>
            </w:r>
          </w:p>
        </w:tc>
      </w:tr>
      <w:tr w:rsidR="00944849" w:rsidTr="008E3C8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80"/>
        </w:trPr>
        <w:tc>
          <w:tcPr>
            <w:tcW w:w="866" w:type="dxa"/>
            <w:tcBorders>
              <w:top w:val="nil"/>
              <w:left w:val="single" w:sz="4" w:space="0" w:color="auto"/>
              <w:bottom w:val="single" w:sz="4" w:space="0" w:color="auto"/>
              <w:right w:val="single" w:sz="4" w:space="0" w:color="auto"/>
            </w:tcBorders>
            <w:shd w:val="clear" w:color="auto" w:fill="auto"/>
            <w:vAlign w:val="center"/>
            <w:hideMark/>
          </w:tcPr>
          <w:p w:rsidR="00944849" w:rsidRDefault="006748D1" w:rsidP="002848C8">
            <w:pPr>
              <w:jc w:val="center"/>
              <w:rPr>
                <w:sz w:val="22"/>
                <w:szCs w:val="22"/>
              </w:rPr>
            </w:pPr>
            <w:r>
              <w:rPr>
                <w:sz w:val="22"/>
                <w:szCs w:val="22"/>
              </w:rPr>
              <w:t>1</w:t>
            </w:r>
            <w:r w:rsidR="002848C8">
              <w:rPr>
                <w:sz w:val="22"/>
                <w:szCs w:val="22"/>
              </w:rPr>
              <w:t>2</w:t>
            </w:r>
          </w:p>
        </w:tc>
        <w:tc>
          <w:tcPr>
            <w:tcW w:w="6804" w:type="dxa"/>
            <w:tcBorders>
              <w:top w:val="nil"/>
              <w:left w:val="nil"/>
              <w:bottom w:val="single" w:sz="4" w:space="0" w:color="auto"/>
              <w:right w:val="single" w:sz="4" w:space="0" w:color="auto"/>
            </w:tcBorders>
            <w:shd w:val="clear" w:color="auto" w:fill="auto"/>
            <w:vAlign w:val="center"/>
          </w:tcPr>
          <w:p w:rsidR="00944849" w:rsidRDefault="002848C8">
            <w:pPr>
              <w:rPr>
                <w:sz w:val="22"/>
                <w:szCs w:val="22"/>
              </w:rPr>
            </w:pPr>
            <w:r w:rsidRPr="002848C8">
              <w:rPr>
                <w:sz w:val="22"/>
                <w:szCs w:val="22"/>
              </w:rPr>
              <w:t>На каждые последующие 4 м высоты наружных инвентарных лесов добавлять к расценкам 08-07-001-01, 08-07-001-02</w:t>
            </w:r>
          </w:p>
        </w:tc>
        <w:tc>
          <w:tcPr>
            <w:tcW w:w="1134" w:type="dxa"/>
            <w:tcBorders>
              <w:top w:val="nil"/>
              <w:left w:val="nil"/>
              <w:bottom w:val="single" w:sz="4" w:space="0" w:color="auto"/>
              <w:right w:val="single" w:sz="4" w:space="0" w:color="auto"/>
            </w:tcBorders>
            <w:shd w:val="clear" w:color="auto" w:fill="auto"/>
            <w:vAlign w:val="center"/>
          </w:tcPr>
          <w:p w:rsidR="00944849" w:rsidRPr="008E3C83" w:rsidRDefault="002848C8">
            <w:pPr>
              <w:jc w:val="center"/>
              <w:rPr>
                <w:sz w:val="22"/>
                <w:szCs w:val="22"/>
              </w:rPr>
            </w:pPr>
            <w:r w:rsidRPr="002848C8">
              <w:rPr>
                <w:sz w:val="20"/>
                <w:szCs w:val="20"/>
              </w:rPr>
              <w:t>100 м</w:t>
            </w:r>
            <w:proofErr w:type="gramStart"/>
            <w:r w:rsidRPr="002848C8">
              <w:rPr>
                <w:sz w:val="20"/>
                <w:szCs w:val="20"/>
              </w:rPr>
              <w:t>2</w:t>
            </w:r>
            <w:proofErr w:type="gramEnd"/>
            <w:r w:rsidRPr="002848C8">
              <w:rPr>
                <w:sz w:val="20"/>
                <w:szCs w:val="20"/>
              </w:rPr>
              <w:t xml:space="preserve"> вертикальной проекции для наружных лесов</w:t>
            </w:r>
          </w:p>
        </w:tc>
        <w:tc>
          <w:tcPr>
            <w:tcW w:w="1134" w:type="dxa"/>
            <w:tcBorders>
              <w:top w:val="nil"/>
              <w:left w:val="nil"/>
              <w:bottom w:val="single" w:sz="4" w:space="0" w:color="auto"/>
              <w:right w:val="single" w:sz="4" w:space="0" w:color="auto"/>
            </w:tcBorders>
            <w:shd w:val="clear" w:color="auto" w:fill="auto"/>
            <w:vAlign w:val="center"/>
          </w:tcPr>
          <w:p w:rsidR="00944849" w:rsidRDefault="002848C8">
            <w:pPr>
              <w:jc w:val="center"/>
              <w:rPr>
                <w:sz w:val="22"/>
                <w:szCs w:val="22"/>
              </w:rPr>
            </w:pPr>
            <w:r>
              <w:rPr>
                <w:sz w:val="22"/>
                <w:szCs w:val="22"/>
              </w:rPr>
              <w:t>1,35</w:t>
            </w:r>
          </w:p>
        </w:tc>
      </w:tr>
    </w:tbl>
    <w:p w:rsidR="007A7D98" w:rsidRDefault="007A7D98" w:rsidP="007A7D98">
      <w:pPr>
        <w:pStyle w:val="EON"/>
        <w:ind w:left="502"/>
        <w:rPr>
          <w:sz w:val="24"/>
          <w:szCs w:val="24"/>
          <w:lang w:val="ru-RU"/>
        </w:rPr>
      </w:pPr>
    </w:p>
    <w:p w:rsidR="007A7D98" w:rsidRPr="007A7D98" w:rsidRDefault="008C372D" w:rsidP="007E3881">
      <w:pPr>
        <w:pStyle w:val="EON"/>
      </w:pPr>
      <w:r>
        <w:rPr>
          <w:sz w:val="24"/>
          <w:szCs w:val="24"/>
          <w:lang w:val="ru-RU"/>
        </w:rPr>
        <w:t xml:space="preserve"> </w:t>
      </w:r>
    </w:p>
    <w:p w:rsidR="002848C8" w:rsidRPr="002848C8" w:rsidRDefault="007E3881" w:rsidP="002848C8">
      <w:pPr>
        <w:pStyle w:val="EON"/>
        <w:rPr>
          <w:b/>
          <w:sz w:val="24"/>
          <w:szCs w:val="24"/>
        </w:rPr>
      </w:pPr>
      <w:r>
        <w:rPr>
          <w:lang w:val="ru-RU"/>
        </w:rPr>
        <w:t xml:space="preserve">           </w:t>
      </w:r>
      <w:r w:rsidR="002848C8" w:rsidRPr="002848C8">
        <w:rPr>
          <w:b/>
          <w:sz w:val="24"/>
          <w:szCs w:val="24"/>
        </w:rPr>
        <w:t>6. Требования к Подрядчику:</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  6.1. Наличие у Подрядчика свидетельства о допуске к определенным 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саморегулируемой организацией в области реконструкции объектов капитального строительства, в порядке, установленном Градостроительным кодексом  РФ в том числе:</w:t>
      </w:r>
    </w:p>
    <w:p w:rsidR="002848C8" w:rsidRPr="002848C8" w:rsidRDefault="002848C8" w:rsidP="002848C8">
      <w:pPr>
        <w:spacing w:line="260" w:lineRule="exact"/>
        <w:contextualSpacing/>
        <w:rPr>
          <w:rFonts w:eastAsia="Calibri"/>
          <w:b/>
          <w:bCs/>
          <w:lang w:val="x-none" w:eastAsia="en-US"/>
        </w:rPr>
      </w:pPr>
      <w:r w:rsidRPr="002848C8">
        <w:rPr>
          <w:rFonts w:eastAsia="Calibri"/>
          <w:b/>
          <w:bCs/>
          <w:lang w:val="x-none" w:eastAsia="en-US"/>
        </w:rPr>
        <w:t>2. Подготовительные работы</w:t>
      </w:r>
    </w:p>
    <w:p w:rsidR="002848C8" w:rsidRPr="002848C8" w:rsidRDefault="002848C8" w:rsidP="002848C8">
      <w:pPr>
        <w:spacing w:line="260" w:lineRule="exact"/>
        <w:contextualSpacing/>
        <w:rPr>
          <w:rFonts w:eastAsia="Calibri"/>
          <w:bCs/>
          <w:lang w:eastAsia="en-US"/>
        </w:rPr>
      </w:pPr>
      <w:r w:rsidRPr="002848C8">
        <w:rPr>
          <w:rFonts w:eastAsia="Calibri"/>
          <w:bCs/>
          <w:lang w:val="x-none" w:eastAsia="en-US"/>
        </w:rPr>
        <w:t>2.4. Установка и демонтаж инвентарных наружных и внутренних лесов, технологических мусоропроводов*</w:t>
      </w:r>
    </w:p>
    <w:p w:rsidR="002848C8" w:rsidRPr="002848C8" w:rsidRDefault="002848C8" w:rsidP="002848C8">
      <w:pPr>
        <w:spacing w:line="260" w:lineRule="exact"/>
        <w:contextualSpacing/>
        <w:rPr>
          <w:rFonts w:eastAsia="Calibri"/>
          <w:b/>
          <w:bCs/>
          <w:lang w:eastAsia="en-US"/>
        </w:rPr>
      </w:pPr>
      <w:r w:rsidRPr="002848C8">
        <w:rPr>
          <w:rFonts w:eastAsia="Calibri"/>
          <w:b/>
          <w:bCs/>
          <w:lang w:eastAsia="en-US"/>
        </w:rPr>
        <w:t>6. Устройство бетонных и железобетонных монолитных конструкций</w:t>
      </w:r>
    </w:p>
    <w:p w:rsidR="002848C8" w:rsidRPr="002848C8" w:rsidRDefault="002848C8" w:rsidP="002848C8">
      <w:pPr>
        <w:spacing w:line="260" w:lineRule="exact"/>
        <w:contextualSpacing/>
        <w:rPr>
          <w:rFonts w:eastAsia="Calibri"/>
          <w:bCs/>
          <w:lang w:eastAsia="en-US"/>
        </w:rPr>
      </w:pPr>
      <w:r w:rsidRPr="002848C8">
        <w:rPr>
          <w:rFonts w:eastAsia="Calibri"/>
          <w:bCs/>
          <w:lang w:eastAsia="en-US"/>
        </w:rPr>
        <w:t>6.3. Устройство монолитных бетонных и железобетонных конструкций</w:t>
      </w:r>
    </w:p>
    <w:p w:rsidR="002848C8" w:rsidRPr="002848C8" w:rsidRDefault="002848C8" w:rsidP="002848C8">
      <w:pPr>
        <w:spacing w:line="260" w:lineRule="exact"/>
        <w:contextualSpacing/>
        <w:rPr>
          <w:rFonts w:eastAsia="Calibri"/>
          <w:b/>
          <w:bCs/>
          <w:lang w:eastAsia="en-US"/>
        </w:rPr>
      </w:pPr>
      <w:r w:rsidRPr="002848C8">
        <w:rPr>
          <w:rFonts w:eastAsia="Calibri"/>
          <w:b/>
          <w:bCs/>
          <w:lang w:eastAsia="en-US"/>
        </w:rPr>
        <w:t>7. Монтаж сборных бетонных и железобетонных конструкций</w:t>
      </w:r>
    </w:p>
    <w:p w:rsidR="002848C8" w:rsidRPr="002848C8" w:rsidRDefault="002848C8" w:rsidP="002848C8">
      <w:pPr>
        <w:spacing w:line="260" w:lineRule="exact"/>
        <w:contextualSpacing/>
        <w:rPr>
          <w:rFonts w:eastAsia="Calibri"/>
          <w:bCs/>
          <w:lang w:eastAsia="en-US"/>
        </w:rPr>
      </w:pPr>
      <w:r w:rsidRPr="002848C8">
        <w:rPr>
          <w:rFonts w:eastAsia="Calibri"/>
          <w:bCs/>
          <w:lang w:eastAsia="en-US"/>
        </w:rPr>
        <w:t>7.2. Монтаж элементов конструкций надземной части зданий и сооружений, в том числе колонн, рам, ригелей, ферм, балок, плит, поясов, панелей стен и перегородок</w:t>
      </w:r>
    </w:p>
    <w:p w:rsidR="002848C8" w:rsidRPr="002848C8" w:rsidRDefault="002848C8" w:rsidP="002848C8">
      <w:pPr>
        <w:spacing w:line="260" w:lineRule="exact"/>
        <w:contextualSpacing/>
        <w:rPr>
          <w:rFonts w:eastAsia="Calibri"/>
          <w:b/>
          <w:bCs/>
          <w:lang w:val="x-none" w:eastAsia="en-US"/>
        </w:rPr>
      </w:pPr>
      <w:r w:rsidRPr="002848C8">
        <w:rPr>
          <w:rFonts w:eastAsia="Calibri"/>
          <w:b/>
          <w:bCs/>
          <w:lang w:val="x-none" w:eastAsia="en-US"/>
        </w:rPr>
        <w:t>12. Защита строительных конструкций, трубопроводов и оборудования (кроме магистральных и промысловых трубопроводов):</w:t>
      </w:r>
    </w:p>
    <w:p w:rsidR="002848C8" w:rsidRPr="002848C8" w:rsidRDefault="002848C8" w:rsidP="002848C8">
      <w:pPr>
        <w:spacing w:line="260" w:lineRule="exact"/>
        <w:contextualSpacing/>
        <w:rPr>
          <w:rFonts w:eastAsia="Calibri"/>
          <w:bCs/>
          <w:lang w:eastAsia="en-US"/>
        </w:rPr>
      </w:pPr>
      <w:r w:rsidRPr="002848C8">
        <w:rPr>
          <w:rFonts w:eastAsia="Calibri"/>
          <w:bCs/>
          <w:lang w:val="x-none" w:eastAsia="en-US"/>
        </w:rPr>
        <w:t>12.3. Защитное покрытие лакокрасочными материалами;</w:t>
      </w:r>
    </w:p>
    <w:p w:rsidR="002848C8" w:rsidRPr="002848C8" w:rsidRDefault="002848C8" w:rsidP="002848C8">
      <w:pPr>
        <w:jc w:val="both"/>
      </w:pPr>
      <w:r w:rsidRPr="002848C8">
        <w:t>12.9. Гидроизоляция строительных конструкций</w:t>
      </w:r>
    </w:p>
    <w:p w:rsidR="002848C8" w:rsidRPr="002848C8" w:rsidRDefault="002848C8" w:rsidP="002848C8">
      <w:pPr>
        <w:jc w:val="both"/>
      </w:pPr>
      <w:r w:rsidRPr="002848C8">
        <w:t>12.10. Работы по теплоизоляции зданий, строительных конструкций и оборудования</w:t>
      </w:r>
    </w:p>
    <w:p w:rsidR="002848C8" w:rsidRPr="002848C8" w:rsidRDefault="002848C8" w:rsidP="002848C8">
      <w:pPr>
        <w:spacing w:line="260" w:lineRule="exact"/>
        <w:contextualSpacing/>
        <w:rPr>
          <w:rFonts w:eastAsia="Calibri"/>
          <w:bCs/>
          <w:color w:val="FF0000"/>
          <w:lang w:eastAsia="en-US"/>
        </w:rPr>
      </w:pPr>
    </w:p>
    <w:p w:rsidR="002848C8" w:rsidRPr="002848C8" w:rsidRDefault="002848C8" w:rsidP="002848C8">
      <w:pPr>
        <w:spacing w:line="260" w:lineRule="exact"/>
        <w:contextualSpacing/>
        <w:rPr>
          <w:rFonts w:eastAsia="Calibri"/>
          <w:i/>
          <w:lang w:val="x-none" w:eastAsia="en-US"/>
        </w:rPr>
      </w:pPr>
      <w:r w:rsidRPr="002848C8">
        <w:rPr>
          <w:rFonts w:eastAsia="Calibri"/>
          <w:lang w:val="x-none" w:eastAsia="en-US"/>
        </w:rPr>
        <w:t>6.2. Наличие у Подрядчика соответствующих действующих лицензий, сертификатов соответствия, разрешений, аттестаций;</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6.3. Наличие (не обязательно) у Подрядчика сертификата соответствия стандарту ISO 9001:2011.</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6.4. Наличие достаточного количества квалифицированного аттестованного персонала для выполнения всего комплекса работ</w:t>
      </w:r>
      <w:r w:rsidRPr="002848C8">
        <w:rPr>
          <w:rFonts w:eastAsia="Calibri"/>
          <w:lang w:eastAsia="en-US"/>
        </w:rPr>
        <w:t>, связанных с высотой</w:t>
      </w:r>
      <w:r w:rsidRPr="002848C8">
        <w:rPr>
          <w:rFonts w:eastAsia="Calibri"/>
          <w:lang w:val="x-none" w:eastAsia="en-US"/>
        </w:rPr>
        <w:t>.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6.5. Подрядчик обязан обеспечить соблюдение своим персоналом правил внутреннего распорядка филиала «Шатурская ГРЭС», ПТЭ, ПТБ, ППБ,  правил </w:t>
      </w:r>
      <w:proofErr w:type="spellStart"/>
      <w:r w:rsidRPr="002848C8">
        <w:rPr>
          <w:rFonts w:eastAsia="Calibri"/>
          <w:lang w:val="x-none" w:eastAsia="en-US"/>
        </w:rPr>
        <w:t>Ростехнадзора</w:t>
      </w:r>
      <w:proofErr w:type="spellEnd"/>
      <w:r w:rsidRPr="002848C8">
        <w:rPr>
          <w:rFonts w:eastAsia="Calibri"/>
          <w:lang w:val="x-none" w:eastAsia="en-US"/>
        </w:rPr>
        <w:t xml:space="preserve">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w:t>
      </w:r>
      <w:proofErr w:type="spellStart"/>
      <w:r w:rsidRPr="002848C8">
        <w:rPr>
          <w:rFonts w:eastAsia="Calibri"/>
          <w:lang w:val="x-none" w:eastAsia="en-US"/>
        </w:rPr>
        <w:t>спецобуви</w:t>
      </w:r>
      <w:proofErr w:type="spellEnd"/>
      <w:r w:rsidRPr="002848C8">
        <w:rPr>
          <w:rFonts w:eastAsia="Calibri"/>
          <w:lang w:val="x-none" w:eastAsia="en-US"/>
        </w:rPr>
        <w:t xml:space="preserve">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lastRenderedPageBreak/>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10-ти человек до 50-ти включительно, 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безопасности персоналом Подрядчика, 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2848C8" w:rsidRPr="002848C8" w:rsidRDefault="002848C8" w:rsidP="002848C8">
      <w:pPr>
        <w:spacing w:line="260" w:lineRule="exact"/>
        <w:contextualSpacing/>
        <w:rPr>
          <w:rFonts w:eastAsia="Calibri"/>
          <w:lang w:eastAsia="en-US"/>
        </w:rPr>
      </w:pPr>
      <w:r w:rsidRPr="002848C8">
        <w:rPr>
          <w:rFonts w:eastAsia="Calibri"/>
          <w:lang w:val="x-none" w:eastAsia="en-US"/>
        </w:rPr>
        <w:t xml:space="preserve">работы с электро- и </w:t>
      </w:r>
      <w:proofErr w:type="spellStart"/>
      <w:r w:rsidRPr="002848C8">
        <w:rPr>
          <w:rFonts w:eastAsia="Calibri"/>
          <w:lang w:val="x-none" w:eastAsia="en-US"/>
        </w:rPr>
        <w:t>пневмоинструментом</w:t>
      </w:r>
      <w:proofErr w:type="spellEnd"/>
      <w:r w:rsidRPr="002848C8">
        <w:rPr>
          <w:rFonts w:eastAsia="Calibri"/>
          <w:lang w:eastAsia="en-US"/>
        </w:rPr>
        <w:t>.</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2848C8">
        <w:rPr>
          <w:rFonts w:eastAsia="Calibri"/>
          <w:lang w:val="x-none" w:eastAsia="en-US"/>
        </w:rPr>
        <w:t>Ростехнадзор</w:t>
      </w:r>
      <w:proofErr w:type="spellEnd"/>
      <w:r w:rsidRPr="002848C8">
        <w:rPr>
          <w:rFonts w:eastAsia="Calibri"/>
          <w:lang w:val="x-none" w:eastAsia="en-US"/>
        </w:rPr>
        <w:t>) Российской Федерации.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Pr="002848C8">
        <w:rPr>
          <w:rFonts w:eastAsia="Calibri"/>
          <w:lang w:eastAsia="en-US"/>
        </w:rPr>
        <w:t>5</w:t>
      </w:r>
      <w:r w:rsidRPr="002848C8">
        <w:rPr>
          <w:rFonts w:eastAsia="Calibri"/>
          <w:lang w:val="x-none" w:eastAsia="en-US"/>
        </w:rPr>
        <w:t xml:space="preserve"> г. и графиком производства.</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6.8. Подрядчик обязан обеспечить обязательное и безусловное выполнение требований СанПиН 2.2.3.757-99 «Работа с асбестом и асбестосодержащими материалами» и соблюдать «СТАНДАРТ О мерах безопасности при работе с асбестом и асбестосодержащими материалами на объектах ОАО «Э.ОН Россия».</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6.9.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6.10. Подрядчик обязан обеспечить свой персонал необходимыми средствами индивидуальной защиты (каска, очки, </w:t>
      </w:r>
      <w:proofErr w:type="spellStart"/>
      <w:r w:rsidRPr="002848C8">
        <w:rPr>
          <w:rFonts w:eastAsia="Calibri"/>
          <w:lang w:val="x-none" w:eastAsia="en-US"/>
        </w:rPr>
        <w:t>беруши</w:t>
      </w:r>
      <w:proofErr w:type="spellEnd"/>
      <w:r w:rsidRPr="002848C8">
        <w:rPr>
          <w:rFonts w:eastAsia="Calibri"/>
          <w:lang w:val="x-none" w:eastAsia="en-US"/>
        </w:rPr>
        <w:t xml:space="preserve">, респиратор), спецодеждой и </w:t>
      </w:r>
      <w:proofErr w:type="spellStart"/>
      <w:r w:rsidRPr="002848C8">
        <w:rPr>
          <w:rFonts w:eastAsia="Calibri"/>
          <w:lang w:val="x-none" w:eastAsia="en-US"/>
        </w:rPr>
        <w:t>спецобувью</w:t>
      </w:r>
      <w:proofErr w:type="spellEnd"/>
      <w:r w:rsidRPr="002848C8">
        <w:rPr>
          <w:rFonts w:eastAsia="Calibri"/>
          <w:lang w:val="x-none" w:eastAsia="en-US"/>
        </w:rPr>
        <w:t xml:space="preserve"> в соответствии с типовыми отраслевыми нормами, необходимыми инструментами и приспособлениями</w:t>
      </w:r>
      <w:r w:rsidRPr="002848C8">
        <w:rPr>
          <w:rFonts w:eastAsia="Calibri"/>
          <w:lang w:eastAsia="en-US"/>
        </w:rPr>
        <w:t>,</w:t>
      </w:r>
      <w:r w:rsidRPr="002848C8">
        <w:rPr>
          <w:rFonts w:eastAsia="Calibri"/>
          <w:sz w:val="22"/>
          <w:szCs w:val="22"/>
          <w:lang w:val="x-none" w:eastAsia="en-US"/>
        </w:rPr>
        <w:t xml:space="preserve"> </w:t>
      </w:r>
      <w:r w:rsidRPr="002848C8">
        <w:rPr>
          <w:rFonts w:eastAsia="Calibri"/>
          <w:lang w:val="x-none" w:eastAsia="en-US"/>
        </w:rPr>
        <w:t>а также всеми бытовыми помещениями (передвижными-перевозимыми бытовками).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6.11. Подрядчик обязан выполнить работу  собственными силами.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6.12. Подрядчик несет ответственность за соблюдение сроков и качество выполняемых работ.</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6.13.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6.14. Наличие необходимой технологической  оснастки, средств механизации  и </w:t>
      </w:r>
      <w:proofErr w:type="spellStart"/>
      <w:r w:rsidRPr="002848C8">
        <w:rPr>
          <w:rFonts w:eastAsia="Calibri"/>
          <w:lang w:val="x-none" w:eastAsia="en-US"/>
        </w:rPr>
        <w:t>электро</w:t>
      </w:r>
      <w:proofErr w:type="spellEnd"/>
      <w:r w:rsidRPr="002848C8">
        <w:rPr>
          <w:rFonts w:eastAsia="Calibri"/>
          <w:lang w:val="x-none" w:eastAsia="en-US"/>
        </w:rPr>
        <w:t xml:space="preserve"> – </w:t>
      </w:r>
      <w:proofErr w:type="spellStart"/>
      <w:r w:rsidRPr="002848C8">
        <w:rPr>
          <w:rFonts w:eastAsia="Calibri"/>
          <w:lang w:val="x-none" w:eastAsia="en-US"/>
        </w:rPr>
        <w:t>пневмоинструмента</w:t>
      </w:r>
      <w:proofErr w:type="spellEnd"/>
      <w:r w:rsidRPr="002848C8">
        <w:rPr>
          <w:rFonts w:eastAsia="Calibri"/>
          <w:lang w:val="x-none" w:eastAsia="en-US"/>
        </w:rPr>
        <w:t xml:space="preserve">, </w:t>
      </w:r>
      <w:proofErr w:type="spellStart"/>
      <w:r w:rsidRPr="002848C8">
        <w:rPr>
          <w:rFonts w:eastAsia="Calibri"/>
          <w:lang w:val="x-none" w:eastAsia="en-US"/>
        </w:rPr>
        <w:t>специнструмента</w:t>
      </w:r>
      <w:proofErr w:type="spellEnd"/>
      <w:r w:rsidRPr="002848C8">
        <w:rPr>
          <w:rFonts w:eastAsia="Calibri"/>
          <w:lang w:val="x-none" w:eastAsia="en-US"/>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6.15.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6.16.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w:t>
      </w:r>
      <w:proofErr w:type="spellStart"/>
      <w:r w:rsidRPr="002848C8">
        <w:rPr>
          <w:rFonts w:eastAsia="Calibri"/>
          <w:lang w:val="x-none" w:eastAsia="en-US"/>
        </w:rPr>
        <w:t>ОТиТБ</w:t>
      </w:r>
      <w:proofErr w:type="spellEnd"/>
      <w:r w:rsidRPr="002848C8">
        <w:rPr>
          <w:rFonts w:eastAsia="Calibri"/>
          <w:lang w:val="x-none" w:eastAsia="en-US"/>
        </w:rPr>
        <w:t>.</w:t>
      </w:r>
    </w:p>
    <w:p w:rsidR="002848C8" w:rsidRPr="002848C8" w:rsidRDefault="002848C8" w:rsidP="002848C8">
      <w:pPr>
        <w:spacing w:line="260" w:lineRule="exact"/>
        <w:contextualSpacing/>
        <w:rPr>
          <w:rFonts w:eastAsia="Calibri"/>
          <w:i/>
          <w:lang w:val="x-none" w:eastAsia="en-US"/>
        </w:rPr>
      </w:pPr>
      <w:r w:rsidRPr="002848C8">
        <w:rPr>
          <w:rFonts w:eastAsia="Calibri"/>
          <w:lang w:val="x-none" w:eastAsia="en-US"/>
        </w:rPr>
        <w:t xml:space="preserve">6.17. Отчет деятельности в области </w:t>
      </w:r>
      <w:proofErr w:type="spellStart"/>
      <w:r w:rsidRPr="002848C8">
        <w:rPr>
          <w:rFonts w:eastAsia="Calibri"/>
          <w:lang w:val="x-none" w:eastAsia="en-US"/>
        </w:rPr>
        <w:t>ОТиТБ</w:t>
      </w:r>
      <w:proofErr w:type="spellEnd"/>
      <w:r w:rsidRPr="002848C8">
        <w:rPr>
          <w:rFonts w:eastAsia="Calibri"/>
          <w:lang w:val="x-none" w:eastAsia="en-US"/>
        </w:rPr>
        <w:t xml:space="preserve"> должен содержать следующую информацию:</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собственного персонала;</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часов отработанных собственным персоналом;</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Отчет о несчастных случаях, результаты их расследования и принятые меры;</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Отчет о потенциально опасных инцидентах, результаты их расследования и принятые меры;</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Отчет о проведенных мероприятиях за отчетный период:</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проверок рабочих мест независимым лицом (в том числе государственным надзорным органам);</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проверок рабочих мест собственным персоналом;</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проведенных первичных инструктажей;</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темы проведенных повторных и внеочередных инструктажей;</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учащихся;</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проработки информации о травматизме;</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Статус выполнения предписаний;</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Отчет об инцидентах, влияющих на окружающую среду, результаты их расследования и принятые контрмеры;</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Количество утилизированных отходов;</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Свидетельство утилизации отходов опасных веществ.</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6.18. Ознакомить собственных работников с требованиями Регламента системы менеджмента охраны здоровья и безопасности труда «Правила техники безопасности для подрядных организаций» (РО-БРиИ-01).</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6.19.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b/>
          <w:lang w:val="x-none" w:eastAsia="en-US"/>
        </w:rPr>
      </w:pPr>
      <w:r w:rsidRPr="002848C8">
        <w:rPr>
          <w:rFonts w:eastAsia="Calibri"/>
          <w:b/>
          <w:lang w:val="x-none" w:eastAsia="en-US"/>
        </w:rPr>
        <w:t>7. Требования к работам:</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Обязательно соблюдение следующих нормативно-технических документов:</w:t>
      </w:r>
    </w:p>
    <w:p w:rsidR="002848C8" w:rsidRPr="002848C8" w:rsidRDefault="002848C8" w:rsidP="002848C8">
      <w:pPr>
        <w:spacing w:line="260" w:lineRule="exact"/>
        <w:contextualSpacing/>
        <w:rPr>
          <w:rFonts w:eastAsia="Calibri"/>
          <w:lang w:val="x-none" w:eastAsia="en-US"/>
        </w:rPr>
      </w:pPr>
      <w:r w:rsidRPr="002848C8">
        <w:rPr>
          <w:rFonts w:eastAsia="Calibri"/>
          <w:i/>
          <w:lang w:val="x-none" w:eastAsia="en-US"/>
        </w:rPr>
        <w:t>- СО-153-34.04.181-2003</w:t>
      </w:r>
      <w:r w:rsidRPr="002848C8">
        <w:rPr>
          <w:rFonts w:eastAsia="Calibri"/>
          <w:lang w:val="x-none" w:eastAsia="en-US"/>
        </w:rPr>
        <w:t xml:space="preserve"> «Правила организации технического обслуживания и ремонта оборудования, зданий и сооружений электростанций  и сетей»;</w:t>
      </w:r>
    </w:p>
    <w:p w:rsidR="002848C8" w:rsidRPr="002848C8" w:rsidRDefault="002848C8" w:rsidP="002848C8">
      <w:pPr>
        <w:spacing w:line="260" w:lineRule="exact"/>
        <w:contextualSpacing/>
        <w:rPr>
          <w:rFonts w:eastAsia="Calibri"/>
          <w:lang w:val="x-none" w:eastAsia="en-US"/>
        </w:rPr>
      </w:pPr>
      <w:r w:rsidRPr="002848C8">
        <w:rPr>
          <w:rFonts w:eastAsia="Calibri"/>
          <w:i/>
          <w:lang w:val="x-none" w:eastAsia="en-US"/>
        </w:rPr>
        <w:t xml:space="preserve">- СО-153-34.20.501-2003 </w:t>
      </w:r>
      <w:r w:rsidRPr="002848C8">
        <w:rPr>
          <w:rFonts w:eastAsia="Calibri"/>
          <w:lang w:val="x-none" w:eastAsia="en-US"/>
        </w:rPr>
        <w:t xml:space="preserve">  «Правила технической эксплуатации электрических станций и сетей Российской Федерации»;</w:t>
      </w:r>
    </w:p>
    <w:p w:rsidR="002848C8" w:rsidRPr="002848C8" w:rsidRDefault="002848C8" w:rsidP="002848C8">
      <w:pPr>
        <w:spacing w:line="260" w:lineRule="exact"/>
        <w:contextualSpacing/>
        <w:rPr>
          <w:rFonts w:eastAsia="Calibri"/>
          <w:lang w:val="x-none" w:eastAsia="en-US"/>
        </w:rPr>
      </w:pPr>
      <w:r w:rsidRPr="002848C8">
        <w:rPr>
          <w:rFonts w:eastAsia="Calibri"/>
          <w:i/>
          <w:lang w:val="x-none" w:eastAsia="en-US"/>
        </w:rPr>
        <w:t>- №390</w:t>
      </w:r>
      <w:r w:rsidRPr="002848C8">
        <w:rPr>
          <w:rFonts w:eastAsia="Calibri"/>
          <w:lang w:val="x-none" w:eastAsia="en-US"/>
        </w:rPr>
        <w:t xml:space="preserve"> «Правила противопожарного режима в Российской федерации», утвержденной постановлением Правительства РФ от 25 апреля 2012 г.;</w:t>
      </w:r>
    </w:p>
    <w:p w:rsidR="002848C8" w:rsidRPr="002848C8" w:rsidRDefault="002848C8" w:rsidP="002848C8">
      <w:pPr>
        <w:spacing w:line="260" w:lineRule="exact"/>
        <w:contextualSpacing/>
        <w:rPr>
          <w:rFonts w:eastAsia="Calibri"/>
          <w:lang w:val="x-none" w:eastAsia="en-US"/>
        </w:rPr>
      </w:pPr>
      <w:r w:rsidRPr="002848C8">
        <w:rPr>
          <w:rFonts w:eastAsia="Calibri"/>
          <w:i/>
          <w:lang w:val="x-none" w:eastAsia="en-US"/>
        </w:rPr>
        <w:t>-РД 153-34.0-03.301-00, ВППБ 01-02-95*</w:t>
      </w:r>
      <w:r w:rsidRPr="002848C8">
        <w:rPr>
          <w:rFonts w:eastAsia="Calibri"/>
          <w:lang w:val="x-none" w:eastAsia="en-US"/>
        </w:rPr>
        <w:t xml:space="preserve"> «Правил пожарной безопасности для</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энергетических предприятий»;</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 </w:t>
      </w:r>
      <w:r w:rsidRPr="002848C8">
        <w:rPr>
          <w:rFonts w:eastAsia="Calibri"/>
          <w:i/>
          <w:lang w:val="x-none" w:eastAsia="en-US"/>
        </w:rPr>
        <w:t>РД 34.03.201-97</w:t>
      </w:r>
      <w:r w:rsidRPr="002848C8">
        <w:rPr>
          <w:rFonts w:eastAsia="Calibri"/>
          <w:lang w:val="x-none" w:eastAsia="en-US"/>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2848C8" w:rsidRPr="002848C8" w:rsidRDefault="002848C8" w:rsidP="002848C8">
      <w:pPr>
        <w:spacing w:line="260" w:lineRule="exact"/>
        <w:contextualSpacing/>
        <w:rPr>
          <w:rFonts w:eastAsia="Calibri"/>
          <w:lang w:val="x-none" w:eastAsia="en-US"/>
        </w:rPr>
      </w:pPr>
      <w:r w:rsidRPr="002848C8">
        <w:rPr>
          <w:rFonts w:eastAsia="Calibri"/>
          <w:i/>
          <w:lang w:val="x-none" w:eastAsia="en-US"/>
        </w:rPr>
        <w:t>- СТО 17330282.27.100.003-2008</w:t>
      </w:r>
      <w:r w:rsidRPr="002848C8">
        <w:rPr>
          <w:rFonts w:eastAsia="Calibri"/>
          <w:lang w:val="x-none" w:eastAsia="en-US"/>
        </w:rPr>
        <w:t xml:space="preserve"> «Здания и сооружения ТЭС. Организация эксплуатации и технического обслуживания. Нормы и требования»;</w:t>
      </w:r>
    </w:p>
    <w:p w:rsidR="002848C8" w:rsidRPr="002848C8" w:rsidRDefault="002848C8" w:rsidP="002848C8">
      <w:pPr>
        <w:spacing w:line="260" w:lineRule="exact"/>
        <w:contextualSpacing/>
        <w:rPr>
          <w:rFonts w:eastAsia="Calibri"/>
          <w:lang w:eastAsia="en-US"/>
        </w:rPr>
      </w:pPr>
      <w:r w:rsidRPr="002848C8">
        <w:rPr>
          <w:rFonts w:eastAsia="Calibri"/>
          <w:i/>
          <w:lang w:val="x-none" w:eastAsia="en-US"/>
        </w:rPr>
        <w:t>- СНиП 3.01.04-87</w:t>
      </w:r>
      <w:r w:rsidRPr="002848C8">
        <w:rPr>
          <w:rFonts w:eastAsia="Calibri"/>
          <w:lang w:val="x-none" w:eastAsia="en-US"/>
        </w:rPr>
        <w:t xml:space="preserve"> «Приемка в эксплуатацию законченных строительством объектов. Основные положения</w:t>
      </w:r>
      <w:r w:rsidRPr="002848C8">
        <w:rPr>
          <w:rFonts w:eastAsia="Calibri"/>
          <w:lang w:eastAsia="en-US"/>
        </w:rPr>
        <w:t>;</w:t>
      </w:r>
    </w:p>
    <w:p w:rsidR="002848C8" w:rsidRPr="002848C8" w:rsidRDefault="002848C8" w:rsidP="002848C8">
      <w:pPr>
        <w:spacing w:line="260" w:lineRule="exact"/>
        <w:contextualSpacing/>
        <w:rPr>
          <w:rFonts w:eastAsia="Calibri"/>
          <w:lang w:eastAsia="en-US"/>
        </w:rPr>
      </w:pPr>
      <w:r w:rsidRPr="002848C8">
        <w:rPr>
          <w:rFonts w:eastAsia="Calibri"/>
          <w:lang w:eastAsia="en-US"/>
        </w:rPr>
        <w:t xml:space="preserve">- </w:t>
      </w:r>
      <w:r w:rsidRPr="002848C8">
        <w:rPr>
          <w:rFonts w:eastAsia="Calibri"/>
          <w:i/>
          <w:lang w:eastAsia="en-US"/>
        </w:rPr>
        <w:t>СНиП 2.03.11-85</w:t>
      </w:r>
      <w:r w:rsidRPr="002848C8">
        <w:rPr>
          <w:rFonts w:eastAsia="Calibri"/>
          <w:lang w:eastAsia="en-US"/>
        </w:rPr>
        <w:t xml:space="preserve">  «Защита строительных конструкций от коррозий»;</w:t>
      </w:r>
    </w:p>
    <w:p w:rsidR="002848C8" w:rsidRPr="002848C8" w:rsidRDefault="002848C8" w:rsidP="002848C8">
      <w:pPr>
        <w:spacing w:line="260" w:lineRule="exact"/>
        <w:contextualSpacing/>
        <w:rPr>
          <w:rFonts w:eastAsia="Calibri"/>
          <w:lang w:eastAsia="en-US"/>
        </w:rPr>
      </w:pPr>
      <w:r w:rsidRPr="002848C8">
        <w:rPr>
          <w:rFonts w:eastAsia="Calibri"/>
          <w:i/>
          <w:sz w:val="22"/>
          <w:szCs w:val="22"/>
          <w:lang w:val="x-none" w:eastAsia="en-US"/>
        </w:rPr>
        <w:t>-</w:t>
      </w:r>
      <w:r w:rsidRPr="002848C8">
        <w:rPr>
          <w:rFonts w:eastAsia="Calibri"/>
          <w:i/>
          <w:color w:val="FF0000"/>
          <w:sz w:val="22"/>
          <w:szCs w:val="22"/>
          <w:lang w:val="x-none" w:eastAsia="en-US"/>
        </w:rPr>
        <w:t xml:space="preserve"> </w:t>
      </w:r>
      <w:r w:rsidRPr="002848C8">
        <w:rPr>
          <w:rFonts w:eastAsia="Calibri"/>
          <w:i/>
          <w:sz w:val="22"/>
          <w:szCs w:val="22"/>
          <w:lang w:val="x-none" w:eastAsia="en-US"/>
        </w:rPr>
        <w:t>СНиП 2.03.13-88</w:t>
      </w:r>
      <w:r w:rsidRPr="002848C8">
        <w:rPr>
          <w:rFonts w:eastAsia="Calibri"/>
          <w:sz w:val="22"/>
          <w:szCs w:val="22"/>
          <w:lang w:val="x-none" w:eastAsia="en-US"/>
        </w:rPr>
        <w:t xml:space="preserve"> «Полы»;</w:t>
      </w:r>
    </w:p>
    <w:p w:rsidR="002848C8" w:rsidRPr="002848C8" w:rsidRDefault="002848C8" w:rsidP="002848C8">
      <w:pPr>
        <w:spacing w:line="260" w:lineRule="exact"/>
        <w:contextualSpacing/>
        <w:rPr>
          <w:rFonts w:eastAsia="Calibri"/>
          <w:b/>
          <w:lang w:val="x-none" w:eastAsia="en-US"/>
        </w:rPr>
      </w:pPr>
    </w:p>
    <w:p w:rsidR="002848C8" w:rsidRPr="002848C8" w:rsidRDefault="002848C8" w:rsidP="002848C8">
      <w:pPr>
        <w:spacing w:line="260" w:lineRule="exact"/>
        <w:contextualSpacing/>
        <w:rPr>
          <w:rFonts w:eastAsia="Calibri"/>
          <w:b/>
          <w:lang w:eastAsia="en-US"/>
        </w:rPr>
      </w:pPr>
      <w:r w:rsidRPr="002848C8">
        <w:rPr>
          <w:rFonts w:eastAsia="Calibri"/>
          <w:b/>
          <w:lang w:val="x-none" w:eastAsia="en-US"/>
        </w:rPr>
        <w:t>8. Требования к применяемым материалам</w:t>
      </w:r>
      <w:r w:rsidRPr="002848C8">
        <w:rPr>
          <w:rFonts w:eastAsia="Calibri"/>
          <w:b/>
          <w:lang w:eastAsia="en-US"/>
        </w:rPr>
        <w:t>:</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Работы в объеме Технического задания выполняются с применением материалов (комплектующих изделий) предоставляемых Подрядчиком;</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8.1. В период проведения закупочной процедуры, Участник предоставляет ведомость МТР, необходимых для выполнения работ, с указанием их стоимости и сроков поставки. </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8.2. Подрядчик самостоятельно приобретает материалы,  за счёт своих оборотных средств.  Осуществляет доставку мате</w:t>
      </w:r>
      <w:r w:rsidRPr="002848C8">
        <w:rPr>
          <w:rFonts w:eastAsia="Calibri"/>
          <w:lang w:val="x-none" w:eastAsia="en-US"/>
        </w:rPr>
        <w:softHyphen/>
        <w:t>риалов, комплектующих изделий до места про</w:t>
      </w:r>
      <w:r w:rsidRPr="002848C8">
        <w:rPr>
          <w:rFonts w:eastAsia="Calibri"/>
          <w:lang w:val="x-none" w:eastAsia="en-US"/>
        </w:rPr>
        <w:softHyphen/>
        <w:t>изводства работ своими силами и за свой счет.</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8.3. Все материалы, необходимые для выполнения объема работ, должны быть новыми, не бывшими в употреблении и консервации, сертифицированы в установленном порядке и иметь паспорта, сертификаты соответствия, качества, безопасности.</w:t>
      </w:r>
      <w:r w:rsidRPr="002848C8">
        <w:rPr>
          <w:rFonts w:eastAsia="Calibri"/>
          <w:lang w:val="x-none" w:eastAsia="en-US"/>
        </w:rPr>
        <w:tab/>
        <w:t>Сертификаты на поставляемые Подрядчиком материалы представляются в подлиннике или надлежащим образом заверенной оригинальной печатью копии.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2848C8" w:rsidRPr="002848C8" w:rsidRDefault="002848C8" w:rsidP="002848C8">
      <w:pPr>
        <w:spacing w:line="260" w:lineRule="exact"/>
        <w:contextualSpacing/>
        <w:rPr>
          <w:rFonts w:eastAsia="Calibri"/>
          <w:color w:val="000000"/>
          <w:lang w:val="x-none" w:eastAsia="en-US"/>
        </w:rPr>
      </w:pPr>
      <w:r w:rsidRPr="002848C8">
        <w:rPr>
          <w:rFonts w:eastAsia="Calibri"/>
          <w:lang w:val="x-none" w:eastAsia="en-US"/>
        </w:rPr>
        <w:t xml:space="preserve">8.4. </w:t>
      </w:r>
      <w:r w:rsidRPr="002848C8">
        <w:rPr>
          <w:rFonts w:eastAsia="Calibri"/>
          <w:color w:val="000000"/>
          <w:lang w:val="x-none" w:eastAsia="en-US"/>
        </w:rPr>
        <w:t xml:space="preserve">Материалы, поставляемые Подрядчиком и используемые им при производстве Работ должны пройти входной контроль в соответствии с ГОСТ 24297-2013 комиссией с участием представителей Подрядчика, а в случаях, когда это предусмотрено, либо по отдельному требованию Заказчика – комиссией с участием представителей Подрядчика и Заказчика. Виды и методы верификации, используемые при проведении входного контроля материалов и оборудования, указываются в Приложении № </w:t>
      </w:r>
      <w:r w:rsidRPr="002848C8">
        <w:rPr>
          <w:rFonts w:eastAsia="Calibri"/>
          <w:color w:val="000000"/>
          <w:lang w:eastAsia="en-US"/>
        </w:rPr>
        <w:t>1</w:t>
      </w:r>
      <w:r w:rsidRPr="002848C8">
        <w:rPr>
          <w:rFonts w:eastAsia="Calibri"/>
          <w:color w:val="000000"/>
          <w:lang w:val="x-none" w:eastAsia="en-US"/>
        </w:rPr>
        <w:t>. Результаты входного контроля (верификации</w:t>
      </w:r>
      <w:r w:rsidRPr="002848C8">
        <w:rPr>
          <w:rFonts w:eastAsia="Calibri"/>
          <w:color w:val="000000"/>
          <w:lang w:eastAsia="en-US"/>
        </w:rPr>
        <w:t xml:space="preserve"> –</w:t>
      </w:r>
      <w:r w:rsidRPr="002848C8">
        <w:rPr>
          <w:rFonts w:eastAsia="Calibri"/>
          <w:color w:val="000000"/>
          <w:lang w:val="x-none" w:eastAsia="en-US"/>
        </w:rPr>
        <w:t xml:space="preserve">материалов оформляются Подрядчиком в Журнале верификации закупленной продукции (ГОСТ 24297-2013 Приложение А), который должен быть незамедлительно предоставлен Подрядчиком Заказчику по его требованию. </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 и №123-ФЗ от 22.07.2008 г. (ред. 10.07.2012 г.) «Технический регламент о требованиях пожарной безопасности».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8.6.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2848C8" w:rsidRPr="002848C8" w:rsidRDefault="002848C8" w:rsidP="002848C8">
      <w:pPr>
        <w:spacing w:line="260" w:lineRule="exact"/>
        <w:contextualSpacing/>
        <w:rPr>
          <w:rFonts w:eastAsia="Calibri"/>
          <w:lang w:eastAsia="en-US"/>
        </w:rPr>
      </w:pPr>
      <w:r w:rsidRPr="002848C8">
        <w:rPr>
          <w:rFonts w:eastAsia="Calibri"/>
          <w:lang w:val="x-none" w:eastAsia="en-US"/>
        </w:rPr>
        <w:t>8.7.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w:t>
      </w:r>
      <w:r w:rsidRPr="002848C8">
        <w:rPr>
          <w:rFonts w:eastAsia="Calibri"/>
          <w:lang w:eastAsia="en-US"/>
        </w:rPr>
        <w:t xml:space="preserve">  </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b/>
          <w:lang w:eastAsia="en-US"/>
        </w:rPr>
      </w:pPr>
      <w:r w:rsidRPr="002848C8">
        <w:rPr>
          <w:rFonts w:eastAsia="Calibri"/>
          <w:b/>
          <w:lang w:val="x-none" w:eastAsia="en-US"/>
        </w:rPr>
        <w:t>9. Этапы и сроки выполнения работ:</w:t>
      </w:r>
    </w:p>
    <w:p w:rsidR="007F2C26" w:rsidRPr="007F2C26" w:rsidRDefault="007F2C26" w:rsidP="007F2C26">
      <w:pPr>
        <w:spacing w:line="260" w:lineRule="exact"/>
        <w:contextualSpacing/>
        <w:rPr>
          <w:rFonts w:eastAsia="Calibri"/>
          <w:lang w:val="x-none" w:eastAsia="en-US"/>
        </w:rPr>
      </w:pPr>
      <w:r w:rsidRPr="007F2C26">
        <w:rPr>
          <w:rFonts w:eastAsia="Calibri"/>
          <w:lang w:eastAsia="en-US"/>
        </w:rPr>
        <w:t>9.1.</w:t>
      </w:r>
      <w:r w:rsidRPr="007F2C26">
        <w:rPr>
          <w:rFonts w:eastAsia="Calibri"/>
          <w:lang w:val="x-none" w:eastAsia="en-US"/>
        </w:rPr>
        <w:t xml:space="preserve">Срок начала выполнения работ с </w:t>
      </w:r>
      <w:r w:rsidR="005A5FDD">
        <w:rPr>
          <w:rFonts w:eastAsia="Calibri"/>
          <w:lang w:eastAsia="en-US"/>
        </w:rPr>
        <w:t>01 июня</w:t>
      </w:r>
      <w:r w:rsidRPr="007F2C26">
        <w:rPr>
          <w:rFonts w:eastAsia="Calibri"/>
          <w:lang w:val="x-none" w:eastAsia="en-US"/>
        </w:rPr>
        <w:t xml:space="preserve"> 201</w:t>
      </w:r>
      <w:r w:rsidRPr="007F2C26">
        <w:rPr>
          <w:rFonts w:eastAsia="Calibri"/>
          <w:lang w:eastAsia="en-US"/>
        </w:rPr>
        <w:t>5</w:t>
      </w:r>
      <w:r w:rsidRPr="007F2C26">
        <w:rPr>
          <w:rFonts w:eastAsia="Calibri"/>
          <w:lang w:val="x-none" w:eastAsia="en-US"/>
        </w:rPr>
        <w:t xml:space="preserve"> г.</w:t>
      </w:r>
    </w:p>
    <w:p w:rsidR="007F2C26" w:rsidRPr="007F2C26" w:rsidRDefault="007F2C26" w:rsidP="007F2C26">
      <w:pPr>
        <w:spacing w:line="260" w:lineRule="exact"/>
        <w:contextualSpacing/>
        <w:rPr>
          <w:rFonts w:eastAsia="Calibri"/>
          <w:lang w:val="x-none" w:eastAsia="en-US"/>
        </w:rPr>
      </w:pPr>
      <w:r w:rsidRPr="007F2C26">
        <w:rPr>
          <w:rFonts w:eastAsia="Calibri"/>
          <w:lang w:eastAsia="en-US"/>
        </w:rPr>
        <w:t xml:space="preserve">      </w:t>
      </w:r>
      <w:r w:rsidRPr="007F2C26">
        <w:rPr>
          <w:rFonts w:eastAsia="Calibri"/>
          <w:lang w:val="x-none" w:eastAsia="en-US"/>
        </w:rPr>
        <w:t>Срок окончания выполнения работ  1</w:t>
      </w:r>
      <w:r w:rsidRPr="007F2C26">
        <w:rPr>
          <w:rFonts w:eastAsia="Calibri"/>
          <w:lang w:eastAsia="en-US"/>
        </w:rPr>
        <w:t>0</w:t>
      </w:r>
      <w:r w:rsidRPr="007F2C26">
        <w:rPr>
          <w:rFonts w:eastAsia="Calibri"/>
          <w:lang w:val="x-none" w:eastAsia="en-US"/>
        </w:rPr>
        <w:t xml:space="preserve"> </w:t>
      </w:r>
      <w:r>
        <w:rPr>
          <w:rFonts w:eastAsia="Calibri"/>
          <w:lang w:eastAsia="en-US"/>
        </w:rPr>
        <w:t>июля</w:t>
      </w:r>
      <w:r w:rsidRPr="007F2C26">
        <w:rPr>
          <w:rFonts w:eastAsia="Calibri"/>
          <w:lang w:val="x-none" w:eastAsia="en-US"/>
        </w:rPr>
        <w:t xml:space="preserve"> 201</w:t>
      </w:r>
      <w:r w:rsidRPr="007F2C26">
        <w:rPr>
          <w:rFonts w:eastAsia="Calibri"/>
          <w:lang w:eastAsia="en-US"/>
        </w:rPr>
        <w:t>5</w:t>
      </w:r>
      <w:r w:rsidRPr="007F2C26">
        <w:rPr>
          <w:rFonts w:eastAsia="Calibri"/>
          <w:lang w:val="x-none" w:eastAsia="en-US"/>
        </w:rPr>
        <w:t xml:space="preserve"> г.</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lang w:eastAsia="en-US"/>
        </w:rPr>
      </w:pPr>
    </w:p>
    <w:p w:rsidR="002848C8" w:rsidRPr="002848C8" w:rsidRDefault="002848C8" w:rsidP="002848C8">
      <w:pPr>
        <w:spacing w:line="260" w:lineRule="exact"/>
        <w:contextualSpacing/>
        <w:rPr>
          <w:rFonts w:eastAsia="Calibri"/>
          <w:b/>
          <w:lang w:val="x-none" w:eastAsia="en-US"/>
        </w:rPr>
      </w:pPr>
      <w:r w:rsidRPr="002848C8">
        <w:rPr>
          <w:rFonts w:eastAsia="Calibri"/>
          <w:b/>
          <w:lang w:val="x-none" w:eastAsia="en-US"/>
        </w:rPr>
        <w:t>10. Требования к приемке:</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 xml:space="preserve">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Акт выполнения работ в полном объеме. </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10.6. Приемка работ в полном объеме с дефектами/недоделками/недостатками, влияющими на надежную и безопасную работу оборудования запрещена.</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b/>
          <w:lang w:val="x-none" w:eastAsia="en-US"/>
        </w:rPr>
      </w:pPr>
      <w:r w:rsidRPr="002848C8">
        <w:rPr>
          <w:rFonts w:eastAsia="Calibri"/>
          <w:b/>
          <w:lang w:val="x-none" w:eastAsia="en-US"/>
        </w:rPr>
        <w:t>11. Документация, предъявляемая Заказчику:</w:t>
      </w:r>
    </w:p>
    <w:p w:rsidR="002848C8" w:rsidRPr="002848C8" w:rsidRDefault="002848C8" w:rsidP="002848C8">
      <w:pPr>
        <w:spacing w:line="260" w:lineRule="exact"/>
        <w:contextualSpacing/>
        <w:rPr>
          <w:rFonts w:eastAsia="Calibri"/>
          <w:spacing w:val="-4"/>
          <w:lang w:val="x-none" w:eastAsia="en-US"/>
        </w:rPr>
      </w:pPr>
      <w:r w:rsidRPr="002848C8">
        <w:rPr>
          <w:rFonts w:eastAsia="Calibri"/>
          <w:lang w:val="x-none" w:eastAsia="en-US"/>
        </w:rPr>
        <w:t xml:space="preserve">11.1. Проект производства работ (ППР) и другую документацию в соответствии с требованиями нормативно-технической документации. </w:t>
      </w:r>
      <w:r w:rsidRPr="002848C8">
        <w:rPr>
          <w:rFonts w:eastAsia="Calibri"/>
          <w:spacing w:val="-4"/>
          <w:lang w:val="x-none" w:eastAsia="en-US"/>
        </w:rPr>
        <w:t>В процессе выполнения работ Подрядчик предоставляет Заказчику в электронном виде и на бумажном носителе в 3 (Три) экземплярах следующую документацию:</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11.2. Сертификаты на применяемые материалы, поставляемые Подрядчиком (в подлиннике или надлежащим образом заверенной оригинальной печатью копии);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11.3. План безопасности проведения работ персоналом Подрядчика.</w:t>
      </w:r>
    </w:p>
    <w:p w:rsidR="002848C8" w:rsidRPr="002848C8" w:rsidRDefault="002848C8" w:rsidP="002848C8">
      <w:r w:rsidRPr="002848C8">
        <w:t>11.4. Акты сдачи-приемки выполненных работ установленной формы;</w:t>
      </w:r>
    </w:p>
    <w:p w:rsidR="002848C8" w:rsidRPr="002848C8" w:rsidRDefault="002848C8" w:rsidP="002848C8">
      <w:r w:rsidRPr="002848C8">
        <w:t>11.</w:t>
      </w:r>
      <w:r w:rsidR="007F2C26">
        <w:t>5</w:t>
      </w:r>
      <w:r w:rsidRPr="002848C8">
        <w:t>. Акты скрытых работ и промежуточной приемки;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11.</w:t>
      </w:r>
      <w:r w:rsidR="007F2C26">
        <w:rPr>
          <w:rFonts w:eastAsia="Calibri"/>
          <w:lang w:eastAsia="en-US"/>
        </w:rPr>
        <w:t>6</w:t>
      </w:r>
      <w:r w:rsidRPr="002848C8">
        <w:rPr>
          <w:rFonts w:eastAsia="Calibri"/>
          <w:lang w:val="x-none" w:eastAsia="en-US"/>
        </w:rPr>
        <w:t>. Перечень дополнительных работ, не предусмотренных проектом (если требуется);</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11.</w:t>
      </w:r>
      <w:r w:rsidR="000819D6">
        <w:rPr>
          <w:rFonts w:eastAsia="Calibri"/>
          <w:lang w:eastAsia="en-US"/>
        </w:rPr>
        <w:t>7</w:t>
      </w:r>
      <w:r w:rsidRPr="002848C8">
        <w:rPr>
          <w:rFonts w:eastAsia="Calibri"/>
          <w:lang w:val="x-none" w:eastAsia="en-US"/>
        </w:rPr>
        <w:t>. Справку о численности персонала в т. ч. и ИТР (ежемесячно);</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11.</w:t>
      </w:r>
      <w:r w:rsidR="000819D6">
        <w:rPr>
          <w:rFonts w:eastAsia="Calibri"/>
          <w:lang w:eastAsia="en-US"/>
        </w:rPr>
        <w:t>8</w:t>
      </w:r>
      <w:r w:rsidRPr="002848C8">
        <w:rPr>
          <w:rFonts w:eastAsia="Calibri"/>
          <w:lang w:val="x-none" w:eastAsia="en-US"/>
        </w:rPr>
        <w:t>. Отчет по «Системе менеджмента охраны здоровья и безопасности труда»;</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11.</w:t>
      </w:r>
      <w:r w:rsidR="000819D6">
        <w:rPr>
          <w:rFonts w:eastAsia="Calibri"/>
          <w:lang w:eastAsia="en-US"/>
        </w:rPr>
        <w:t>9</w:t>
      </w:r>
      <w:r w:rsidRPr="002848C8">
        <w:rPr>
          <w:rFonts w:eastAsia="Calibri"/>
          <w:lang w:val="x-none" w:eastAsia="en-US"/>
        </w:rPr>
        <w:t>. Другую документацию в соответствии с требованиями нормативно-техническими документами.</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b/>
          <w:lang w:val="x-none" w:eastAsia="en-US"/>
        </w:rPr>
      </w:pPr>
      <w:r w:rsidRPr="002848C8">
        <w:rPr>
          <w:rFonts w:eastAsia="Calibri"/>
          <w:b/>
          <w:lang w:val="x-none" w:eastAsia="en-US"/>
        </w:rPr>
        <w:t>12. Гарантии на работы:</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12.2. В гарантийный период Подрядчик обязуется:</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дефекта/недостатка в кратчайшие сроки;</w:t>
      </w:r>
    </w:p>
    <w:p w:rsidR="002848C8" w:rsidRPr="002848C8" w:rsidRDefault="002848C8" w:rsidP="002848C8">
      <w:pPr>
        <w:spacing w:line="260" w:lineRule="exact"/>
        <w:contextualSpacing/>
        <w:rPr>
          <w:rFonts w:eastAsia="Calibri"/>
          <w:lang w:val="x-none" w:eastAsia="en-US"/>
        </w:rPr>
      </w:pPr>
      <w:r w:rsidRPr="002848C8">
        <w:rPr>
          <w:rFonts w:eastAsia="Calibri"/>
          <w:lang w:val="x-none" w:eastAsia="en-US"/>
        </w:rPr>
        <w:t>Устранить за свой счет и своими силами, выявленные Заказчиком дефекты/недостатки в сроки, установленные Заказчиком, но не более 3 (Три) календарных дней, если иной срок не согласован с Заказчиком;</w:t>
      </w:r>
    </w:p>
    <w:p w:rsidR="002848C8" w:rsidRPr="002848C8" w:rsidRDefault="002848C8" w:rsidP="002848C8">
      <w:pPr>
        <w:spacing w:line="260" w:lineRule="exact"/>
        <w:contextualSpacing/>
        <w:rPr>
          <w:rFonts w:eastAsia="Calibri"/>
          <w:lang w:eastAsia="en-US"/>
        </w:rPr>
      </w:pPr>
      <w:r w:rsidRPr="002848C8">
        <w:rPr>
          <w:rFonts w:eastAsia="Calibri"/>
          <w:lang w:val="x-none" w:eastAsia="en-US"/>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2848C8" w:rsidRPr="002848C8" w:rsidRDefault="002848C8" w:rsidP="002848C8">
      <w:pPr>
        <w:spacing w:line="260" w:lineRule="exact"/>
        <w:contextualSpacing/>
        <w:rPr>
          <w:rFonts w:eastAsia="Calibri"/>
          <w:lang w:eastAsia="en-US"/>
        </w:rPr>
      </w:pP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b/>
          <w:lang w:eastAsia="en-US"/>
        </w:rPr>
      </w:pPr>
      <w:r w:rsidRPr="002848C8">
        <w:rPr>
          <w:rFonts w:eastAsia="Calibri"/>
          <w:b/>
          <w:lang w:val="x-none" w:eastAsia="en-US"/>
        </w:rPr>
        <w:t>Приложени</w:t>
      </w:r>
      <w:r>
        <w:rPr>
          <w:rFonts w:eastAsia="Calibri"/>
          <w:b/>
          <w:lang w:eastAsia="en-US"/>
        </w:rPr>
        <w:t>е</w:t>
      </w:r>
      <w:r w:rsidRPr="002848C8">
        <w:rPr>
          <w:rFonts w:eastAsia="Calibri"/>
          <w:b/>
          <w:lang w:val="x-none" w:eastAsia="en-US"/>
        </w:rPr>
        <w:t>:</w:t>
      </w:r>
    </w:p>
    <w:p w:rsidR="002848C8" w:rsidRPr="002848C8" w:rsidRDefault="002848C8" w:rsidP="002848C8">
      <w:pPr>
        <w:spacing w:line="260" w:lineRule="exact"/>
        <w:contextualSpacing/>
        <w:rPr>
          <w:rFonts w:eastAsia="Calibri"/>
          <w:lang w:eastAsia="en-US"/>
        </w:rPr>
      </w:pPr>
      <w:r>
        <w:rPr>
          <w:rFonts w:eastAsia="Calibri"/>
          <w:lang w:val="x-none" w:eastAsia="en-US"/>
        </w:rPr>
        <w:t xml:space="preserve">      </w:t>
      </w:r>
      <w:r>
        <w:rPr>
          <w:rFonts w:eastAsia="Calibri"/>
          <w:lang w:eastAsia="en-US"/>
        </w:rPr>
        <w:t>1</w:t>
      </w:r>
      <w:r w:rsidRPr="002848C8">
        <w:rPr>
          <w:rFonts w:eastAsia="Calibri"/>
          <w:lang w:val="x-none" w:eastAsia="en-US"/>
        </w:rPr>
        <w:t>. Дополнительные требования (на этапе закупочных процедур).</w:t>
      </w:r>
    </w:p>
    <w:p w:rsidR="002848C8" w:rsidRPr="002848C8" w:rsidRDefault="002848C8" w:rsidP="002848C8">
      <w:pPr>
        <w:spacing w:line="260" w:lineRule="exact"/>
        <w:contextualSpacing/>
        <w:rPr>
          <w:rFonts w:eastAsia="Calibri"/>
          <w:lang w:eastAsia="en-US"/>
        </w:rPr>
      </w:pP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lang w:val="x-none" w:eastAsia="en-US"/>
        </w:rPr>
      </w:pPr>
    </w:p>
    <w:p w:rsidR="000819D6" w:rsidRPr="008D0480" w:rsidRDefault="000819D6" w:rsidP="000819D6">
      <w:pPr>
        <w:spacing w:line="260" w:lineRule="exact"/>
        <w:contextualSpacing/>
        <w:rPr>
          <w:rFonts w:eastAsia="Calibri"/>
          <w:lang w:val="x-none" w:eastAsia="en-US"/>
        </w:rPr>
      </w:pPr>
    </w:p>
    <w:p w:rsidR="000819D6" w:rsidRPr="002848C8" w:rsidRDefault="000819D6" w:rsidP="000819D6">
      <w:pPr>
        <w:spacing w:line="260" w:lineRule="exact"/>
        <w:contextualSpacing/>
        <w:rPr>
          <w:rFonts w:eastAsia="Calibri"/>
          <w:lang w:eastAsia="en-US"/>
        </w:rPr>
      </w:pPr>
    </w:p>
    <w:p w:rsidR="000819D6" w:rsidRPr="002848C8" w:rsidRDefault="000819D6" w:rsidP="002848C8">
      <w:pPr>
        <w:spacing w:line="260" w:lineRule="exact"/>
        <w:contextualSpacing/>
        <w:rPr>
          <w:rFonts w:eastAsia="Calibri"/>
          <w:b/>
          <w:lang w:eastAsia="en-US"/>
        </w:rPr>
      </w:pPr>
    </w:p>
    <w:p w:rsidR="002848C8" w:rsidRPr="002848C8" w:rsidRDefault="002848C8" w:rsidP="002848C8">
      <w:pPr>
        <w:spacing w:line="260" w:lineRule="exact"/>
        <w:contextualSpacing/>
        <w:rPr>
          <w:rFonts w:eastAsia="Calibri"/>
          <w:lang w:val="x-none" w:eastAsia="en-US"/>
        </w:rPr>
      </w:pPr>
    </w:p>
    <w:p w:rsidR="002848C8" w:rsidRDefault="002848C8" w:rsidP="002848C8">
      <w:pPr>
        <w:pStyle w:val="EON"/>
        <w:rPr>
          <w:sz w:val="20"/>
          <w:szCs w:val="20"/>
          <w:lang w:val="ru-RU"/>
        </w:rPr>
      </w:pPr>
    </w:p>
    <w:p w:rsidR="002848C8" w:rsidRDefault="002848C8" w:rsidP="002848C8">
      <w:pPr>
        <w:pStyle w:val="EON"/>
        <w:rPr>
          <w:sz w:val="20"/>
          <w:szCs w:val="20"/>
          <w:lang w:val="ru-RU"/>
        </w:rPr>
      </w:pPr>
    </w:p>
    <w:p w:rsidR="002848C8" w:rsidRDefault="002848C8" w:rsidP="002848C8">
      <w:pPr>
        <w:pStyle w:val="EON"/>
        <w:rPr>
          <w:sz w:val="20"/>
          <w:szCs w:val="20"/>
          <w:lang w:val="ru-RU"/>
        </w:rPr>
      </w:pPr>
    </w:p>
    <w:p w:rsidR="002848C8" w:rsidRDefault="002848C8" w:rsidP="002848C8">
      <w:pPr>
        <w:pStyle w:val="EON"/>
        <w:rPr>
          <w:sz w:val="20"/>
          <w:szCs w:val="20"/>
          <w:lang w:val="ru-RU"/>
        </w:rPr>
      </w:pPr>
    </w:p>
    <w:p w:rsidR="002848C8" w:rsidRPr="002848C8" w:rsidRDefault="002848C8" w:rsidP="002848C8">
      <w:pPr>
        <w:spacing w:line="260" w:lineRule="exact"/>
        <w:contextualSpacing/>
        <w:jc w:val="right"/>
        <w:rPr>
          <w:rFonts w:eastAsia="Calibri"/>
          <w:sz w:val="20"/>
          <w:szCs w:val="20"/>
          <w:lang w:val="x-none" w:eastAsia="en-US"/>
        </w:rPr>
      </w:pPr>
      <w:r w:rsidRPr="002848C8">
        <w:rPr>
          <w:rFonts w:eastAsia="Calibri"/>
          <w:sz w:val="20"/>
          <w:szCs w:val="20"/>
          <w:lang w:val="x-none" w:eastAsia="en-US"/>
        </w:rPr>
        <w:t>Приложение №2</w:t>
      </w:r>
      <w:r w:rsidRPr="002848C8">
        <w:rPr>
          <w:rFonts w:eastAsia="Calibri"/>
          <w:sz w:val="20"/>
          <w:szCs w:val="20"/>
          <w:lang w:eastAsia="en-US"/>
        </w:rPr>
        <w:t xml:space="preserve"> </w:t>
      </w:r>
      <w:r w:rsidRPr="002848C8">
        <w:rPr>
          <w:rFonts w:eastAsia="Calibri"/>
          <w:sz w:val="20"/>
          <w:szCs w:val="20"/>
          <w:lang w:val="x-none" w:eastAsia="en-US"/>
        </w:rPr>
        <w:t xml:space="preserve">к Техническому заданию </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jc w:val="center"/>
        <w:rPr>
          <w:rFonts w:eastAsia="Calibri"/>
          <w:b/>
          <w:lang w:val="x-none" w:eastAsia="en-US"/>
        </w:rPr>
      </w:pPr>
      <w:r w:rsidRPr="002848C8">
        <w:rPr>
          <w:rFonts w:eastAsia="Calibri"/>
          <w:b/>
          <w:lang w:val="x-none" w:eastAsia="en-US"/>
        </w:rPr>
        <w:t>ДОПОЛНИТЕЛЬНЫЕ ТРЕБОВАНИЯ</w:t>
      </w:r>
    </w:p>
    <w:p w:rsidR="002848C8" w:rsidRPr="002848C8" w:rsidRDefault="002848C8" w:rsidP="002848C8">
      <w:pPr>
        <w:spacing w:line="260" w:lineRule="exact"/>
        <w:contextualSpacing/>
        <w:jc w:val="center"/>
        <w:rPr>
          <w:rFonts w:eastAsia="Calibri"/>
          <w:b/>
          <w:lang w:val="x-none" w:eastAsia="en-US"/>
        </w:rPr>
      </w:pPr>
      <w:r w:rsidRPr="002848C8">
        <w:rPr>
          <w:rFonts w:eastAsia="Calibri"/>
          <w:b/>
          <w:lang w:val="x-none" w:eastAsia="en-US"/>
        </w:rPr>
        <w:t>на этапе проведения закупочных процедур</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contextualSpacing/>
        <w:rPr>
          <w:rFonts w:eastAsia="Calibri"/>
          <w:i/>
          <w:lang w:val="x-none" w:eastAsia="en-US"/>
        </w:rPr>
      </w:pPr>
      <w:r w:rsidRPr="002848C8">
        <w:rPr>
          <w:rFonts w:eastAsia="Calibri"/>
          <w:i/>
          <w:lang w:val="x-none" w:eastAsia="en-US"/>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2848C8" w:rsidRPr="002848C8" w:rsidRDefault="002848C8" w:rsidP="002848C8">
      <w:pPr>
        <w:spacing w:line="260" w:lineRule="exact"/>
        <w:contextualSpacing/>
        <w:rPr>
          <w:rFonts w:eastAsia="Calibri"/>
          <w:lang w:val="x-none" w:eastAsia="en-US"/>
        </w:rPr>
      </w:pPr>
    </w:p>
    <w:p w:rsidR="002848C8" w:rsidRPr="002848C8" w:rsidRDefault="002848C8" w:rsidP="002848C8">
      <w:pPr>
        <w:spacing w:line="260" w:lineRule="exact"/>
        <w:ind w:firstLine="708"/>
        <w:contextualSpacing/>
        <w:rPr>
          <w:rFonts w:eastAsia="Calibri"/>
          <w:sz w:val="22"/>
          <w:szCs w:val="22"/>
          <w:lang w:val="x-none" w:eastAsia="en-US"/>
        </w:rPr>
      </w:pPr>
      <w:r w:rsidRPr="002848C8">
        <w:rPr>
          <w:rFonts w:eastAsia="Calibri"/>
          <w:sz w:val="22"/>
          <w:szCs w:val="22"/>
          <w:lang w:val="x-none" w:eastAsia="en-US"/>
        </w:rPr>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Наличие у Участника положительных референций на аналогичные работы.</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Наличие (не обязательно) у Подрядчика материально-технической базы в г. Шатура.</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Участник должен предоставить следующую документацию:</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2848C8">
        <w:rPr>
          <w:rFonts w:eastAsia="Calibri"/>
          <w:sz w:val="22"/>
          <w:szCs w:val="22"/>
          <w:lang w:val="x-none" w:eastAsia="en-US"/>
        </w:rPr>
        <w:t>Ростехрегулирования</w:t>
      </w:r>
      <w:proofErr w:type="spellEnd"/>
      <w:r w:rsidRPr="002848C8">
        <w:rPr>
          <w:rFonts w:eastAsia="Calibri"/>
          <w:sz w:val="22"/>
          <w:szCs w:val="22"/>
          <w:lang w:val="x-none" w:eastAsia="en-US"/>
        </w:rPr>
        <w:t xml:space="preserve"> от 10 июля 2007 г. N 169-ст. (приветствуется предоставление сертификата СУОТ на соответствие системе менеджмента OHSAS 18001-2007);</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Сведения о травматизме на производстве и профессиональных заболеваниях (форма №7-травматизм Росстата: от 08.08.2012 №439) за последние 3 года, заверенные статистическим органом (или если организация менее 50 человек и информация не предоставляется в Росстат, то копии журнала регистрации несчастных случаев на производстве за последние 3 года);</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Сведения об объеме аналогично выполненных работ за последние 3 года;</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Документы, подтверждающие полномочия руководителя организации.</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 xml:space="preserve">Участник  в составе конкурсной документации предоставляет комплект сметной документации на стоимость оферты, выполненной на базе СНБ -2001 (ФЕР, </w:t>
      </w:r>
      <w:proofErr w:type="spellStart"/>
      <w:r w:rsidRPr="002848C8">
        <w:rPr>
          <w:rFonts w:eastAsia="Calibri"/>
          <w:sz w:val="22"/>
          <w:szCs w:val="22"/>
          <w:lang w:val="x-none" w:eastAsia="en-US"/>
        </w:rPr>
        <w:t>ФЕРр</w:t>
      </w:r>
      <w:proofErr w:type="spellEnd"/>
      <w:r w:rsidRPr="002848C8">
        <w:rPr>
          <w:rFonts w:eastAsia="Calibri"/>
          <w:sz w:val="22"/>
          <w:szCs w:val="22"/>
          <w:lang w:val="x-none" w:eastAsia="en-US"/>
        </w:rPr>
        <w:t xml:space="preserve">, </w:t>
      </w:r>
      <w:proofErr w:type="spellStart"/>
      <w:r w:rsidRPr="002848C8">
        <w:rPr>
          <w:rFonts w:eastAsia="Calibri"/>
          <w:sz w:val="22"/>
          <w:szCs w:val="22"/>
          <w:lang w:val="x-none" w:eastAsia="en-US"/>
        </w:rPr>
        <w:t>ФЕРм</w:t>
      </w:r>
      <w:proofErr w:type="spellEnd"/>
      <w:r w:rsidRPr="002848C8">
        <w:rPr>
          <w:rFonts w:eastAsia="Calibri"/>
          <w:sz w:val="22"/>
          <w:szCs w:val="22"/>
          <w:lang w:val="x-none" w:eastAsia="en-US"/>
        </w:rPr>
        <w:t xml:space="preserve">, </w:t>
      </w:r>
      <w:proofErr w:type="spellStart"/>
      <w:r w:rsidRPr="002848C8">
        <w:rPr>
          <w:rFonts w:eastAsia="Calibri"/>
          <w:sz w:val="22"/>
          <w:szCs w:val="22"/>
          <w:lang w:val="x-none" w:eastAsia="en-US"/>
        </w:rPr>
        <w:t>ФЕРп</w:t>
      </w:r>
      <w:proofErr w:type="spellEnd"/>
      <w:r w:rsidRPr="002848C8">
        <w:rPr>
          <w:rFonts w:eastAsia="Calibri"/>
          <w:sz w:val="22"/>
          <w:szCs w:val="22"/>
          <w:lang w:val="x-none" w:eastAsia="en-US"/>
        </w:rPr>
        <w:t>) с указанием ниже перечисленной информации:</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 xml:space="preserve">           а)  индексы (СМР, материалы, оплата труда, эксплуатация машин и механизмов) при использовании справочников ФЕР.</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Сметная документация должна быть представлена в электронном виде в одном из форматов: .</w:t>
      </w:r>
      <w:proofErr w:type="spellStart"/>
      <w:r w:rsidRPr="002848C8">
        <w:rPr>
          <w:rFonts w:eastAsia="Calibri"/>
          <w:sz w:val="22"/>
          <w:szCs w:val="22"/>
          <w:lang w:val="x-none" w:eastAsia="en-US"/>
        </w:rPr>
        <w:t>xls</w:t>
      </w:r>
      <w:proofErr w:type="spellEnd"/>
      <w:r w:rsidRPr="002848C8">
        <w:rPr>
          <w:rFonts w:eastAsia="Calibri"/>
          <w:sz w:val="22"/>
          <w:szCs w:val="22"/>
          <w:lang w:val="x-none" w:eastAsia="en-US"/>
        </w:rPr>
        <w:t xml:space="preserve">, </w:t>
      </w:r>
      <w:proofErr w:type="spellStart"/>
      <w:r w:rsidRPr="002848C8">
        <w:rPr>
          <w:rFonts w:eastAsia="Calibri"/>
          <w:sz w:val="22"/>
          <w:szCs w:val="22"/>
          <w:lang w:val="x-none" w:eastAsia="en-US"/>
        </w:rPr>
        <w:t>xlsx</w:t>
      </w:r>
      <w:proofErr w:type="spellEnd"/>
      <w:r w:rsidRPr="002848C8">
        <w:rPr>
          <w:rFonts w:eastAsia="Calibri"/>
          <w:sz w:val="22"/>
          <w:szCs w:val="22"/>
          <w:lang w:val="x-none" w:eastAsia="en-US"/>
        </w:rPr>
        <w:t xml:space="preserve">, </w:t>
      </w:r>
      <w:proofErr w:type="spellStart"/>
      <w:r w:rsidRPr="002848C8">
        <w:rPr>
          <w:rFonts w:eastAsia="Calibri"/>
          <w:sz w:val="22"/>
          <w:szCs w:val="22"/>
          <w:lang w:val="x-none" w:eastAsia="en-US"/>
        </w:rPr>
        <w:t>gsf</w:t>
      </w:r>
      <w:proofErr w:type="spellEnd"/>
      <w:r w:rsidRPr="002848C8">
        <w:rPr>
          <w:rFonts w:eastAsia="Calibri"/>
          <w:sz w:val="22"/>
          <w:szCs w:val="22"/>
          <w:lang w:val="x-none" w:eastAsia="en-US"/>
        </w:rPr>
        <w:t>, .</w:t>
      </w:r>
      <w:proofErr w:type="spellStart"/>
      <w:r w:rsidRPr="002848C8">
        <w:rPr>
          <w:rFonts w:eastAsia="Calibri"/>
          <w:sz w:val="22"/>
          <w:szCs w:val="22"/>
          <w:lang w:val="x-none" w:eastAsia="en-US"/>
        </w:rPr>
        <w:t>xml</w:t>
      </w:r>
      <w:proofErr w:type="spellEnd"/>
      <w:r w:rsidRPr="002848C8">
        <w:rPr>
          <w:rFonts w:eastAsia="Calibri"/>
          <w:sz w:val="22"/>
          <w:szCs w:val="22"/>
          <w:lang w:val="x-none" w:eastAsia="en-US"/>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2848C8" w:rsidRPr="002848C8" w:rsidRDefault="002848C8" w:rsidP="002848C8">
      <w:pPr>
        <w:spacing w:line="260" w:lineRule="exact"/>
        <w:contextualSpacing/>
        <w:rPr>
          <w:rFonts w:eastAsia="Calibri"/>
          <w:sz w:val="22"/>
          <w:szCs w:val="22"/>
          <w:lang w:val="x-none" w:eastAsia="en-US"/>
        </w:rPr>
      </w:pPr>
      <w:r w:rsidRPr="002848C8">
        <w:rPr>
          <w:rFonts w:eastAsia="Calibri"/>
          <w:sz w:val="22"/>
          <w:szCs w:val="22"/>
          <w:lang w:val="x-none" w:eastAsia="en-US"/>
        </w:rPr>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2848C8" w:rsidRPr="002848C8" w:rsidRDefault="002848C8" w:rsidP="002848C8">
      <w:pPr>
        <w:spacing w:line="260" w:lineRule="exact"/>
        <w:contextualSpacing/>
        <w:rPr>
          <w:rFonts w:eastAsia="Calibri"/>
          <w:sz w:val="22"/>
          <w:szCs w:val="22"/>
          <w:lang w:eastAsia="en-US"/>
        </w:rPr>
      </w:pPr>
      <w:r w:rsidRPr="002848C8">
        <w:rPr>
          <w:rFonts w:eastAsia="Calibri"/>
          <w:sz w:val="22"/>
          <w:szCs w:val="22"/>
          <w:lang w:val="x-none" w:eastAsia="en-US"/>
        </w:rPr>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2848C8" w:rsidRPr="002848C8" w:rsidRDefault="002848C8" w:rsidP="002848C8">
      <w:pPr>
        <w:spacing w:line="260" w:lineRule="exact"/>
        <w:contextualSpacing/>
        <w:rPr>
          <w:rFonts w:eastAsia="Calibri"/>
          <w:sz w:val="22"/>
          <w:szCs w:val="22"/>
          <w:lang w:eastAsia="en-US"/>
        </w:rPr>
      </w:pPr>
    </w:p>
    <w:p w:rsidR="002848C8" w:rsidRPr="002848C8" w:rsidRDefault="002848C8" w:rsidP="002848C8">
      <w:pPr>
        <w:spacing w:line="260" w:lineRule="exact"/>
        <w:contextualSpacing/>
        <w:rPr>
          <w:rFonts w:eastAsia="Calibri"/>
          <w:lang w:val="x-none" w:eastAsia="en-US"/>
        </w:rPr>
      </w:pPr>
      <w:bookmarkStart w:id="0" w:name="_GoBack"/>
      <w:bookmarkEnd w:id="0"/>
    </w:p>
    <w:sectPr w:rsidR="002848C8" w:rsidRPr="002848C8" w:rsidSect="00DD2B56">
      <w:pgSz w:w="11906" w:h="16838"/>
      <w:pgMar w:top="851" w:right="567" w:bottom="85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6F26D7"/>
    <w:multiLevelType w:val="multilevel"/>
    <w:tmpl w:val="6146405A"/>
    <w:lvl w:ilvl="0">
      <w:start w:val="9"/>
      <w:numFmt w:val="decimal"/>
      <w:lvlText w:val="%1."/>
      <w:lvlJc w:val="left"/>
      <w:pPr>
        <w:ind w:left="360" w:hanging="360"/>
      </w:pPr>
      <w:rPr>
        <w:rFonts w:hint="default"/>
      </w:rPr>
    </w:lvl>
    <w:lvl w:ilvl="1">
      <w:start w:val="6"/>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F006E33"/>
    <w:multiLevelType w:val="hybridMultilevel"/>
    <w:tmpl w:val="C6CAC8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52F55306"/>
    <w:multiLevelType w:val="hybridMultilevel"/>
    <w:tmpl w:val="C0200B2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6">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6CB35401"/>
    <w:multiLevelType w:val="multilevel"/>
    <w:tmpl w:val="330E2D20"/>
    <w:lvl w:ilvl="0">
      <w:start w:val="1"/>
      <w:numFmt w:val="decimal"/>
      <w:lvlText w:val="%1."/>
      <w:lvlJc w:val="left"/>
      <w:pPr>
        <w:ind w:left="720" w:hanging="360"/>
      </w:pPr>
      <w:rPr>
        <w:rFonts w:hint="default"/>
      </w:rPr>
    </w:lvl>
    <w:lvl w:ilvl="1">
      <w:start w:val="1"/>
      <w:numFmt w:val="decimal"/>
      <w:isLgl/>
      <w:lvlText w:val="%1.%2."/>
      <w:lvlJc w:val="left"/>
      <w:pPr>
        <w:ind w:left="502" w:hanging="360"/>
      </w:pPr>
      <w:rPr>
        <w:rFonts w:hint="default"/>
        <w:b w:val="0"/>
        <w:i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76C54422"/>
    <w:multiLevelType w:val="hybridMultilevel"/>
    <w:tmpl w:val="3A7AD3CC"/>
    <w:lvl w:ilvl="0" w:tplc="04190001">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9">
    <w:nsid w:val="7DBD19B3"/>
    <w:multiLevelType w:val="multilevel"/>
    <w:tmpl w:val="178A790C"/>
    <w:lvl w:ilvl="0">
      <w:start w:val="9"/>
      <w:numFmt w:val="decimal"/>
      <w:lvlText w:val="%1."/>
      <w:lvlJc w:val="left"/>
      <w:pPr>
        <w:ind w:left="360" w:hanging="360"/>
      </w:pPr>
      <w:rPr>
        <w:rFonts w:hint="default"/>
      </w:rPr>
    </w:lvl>
    <w:lvl w:ilvl="1">
      <w:start w:val="3"/>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num w:numId="1">
    <w:abstractNumId w:val="5"/>
  </w:num>
  <w:num w:numId="2">
    <w:abstractNumId w:val="2"/>
  </w:num>
  <w:num w:numId="3">
    <w:abstractNumId w:val="6"/>
  </w:num>
  <w:num w:numId="4">
    <w:abstractNumId w:val="1"/>
  </w:num>
  <w:num w:numId="5">
    <w:abstractNumId w:val="3"/>
  </w:num>
  <w:num w:numId="6">
    <w:abstractNumId w:val="7"/>
  </w:num>
  <w:num w:numId="7">
    <w:abstractNumId w:val="4"/>
  </w:num>
  <w:num w:numId="8">
    <w:abstractNumId w:val="9"/>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514"/>
    <w:rsid w:val="00015E8B"/>
    <w:rsid w:val="0002155B"/>
    <w:rsid w:val="000254E7"/>
    <w:rsid w:val="000263DC"/>
    <w:rsid w:val="00034804"/>
    <w:rsid w:val="0004276F"/>
    <w:rsid w:val="00043E96"/>
    <w:rsid w:val="00047D12"/>
    <w:rsid w:val="00060FBE"/>
    <w:rsid w:val="0006597D"/>
    <w:rsid w:val="00066E32"/>
    <w:rsid w:val="00070D3D"/>
    <w:rsid w:val="000736E7"/>
    <w:rsid w:val="000819D6"/>
    <w:rsid w:val="0008776F"/>
    <w:rsid w:val="00087D90"/>
    <w:rsid w:val="000B2DEE"/>
    <w:rsid w:val="000D5163"/>
    <w:rsid w:val="000D75BF"/>
    <w:rsid w:val="000E2313"/>
    <w:rsid w:val="000F251D"/>
    <w:rsid w:val="000F3753"/>
    <w:rsid w:val="00104CBF"/>
    <w:rsid w:val="001137CC"/>
    <w:rsid w:val="00116968"/>
    <w:rsid w:val="00123FAD"/>
    <w:rsid w:val="00127BBA"/>
    <w:rsid w:val="00140E7A"/>
    <w:rsid w:val="00142AB7"/>
    <w:rsid w:val="00161A8B"/>
    <w:rsid w:val="001660F3"/>
    <w:rsid w:val="00173952"/>
    <w:rsid w:val="001742A6"/>
    <w:rsid w:val="00183B7A"/>
    <w:rsid w:val="001944D7"/>
    <w:rsid w:val="00197BD3"/>
    <w:rsid w:val="00197D97"/>
    <w:rsid w:val="001B5724"/>
    <w:rsid w:val="001C08EC"/>
    <w:rsid w:val="001C1CC0"/>
    <w:rsid w:val="001C6298"/>
    <w:rsid w:val="001D54EE"/>
    <w:rsid w:val="001D72CE"/>
    <w:rsid w:val="001E54E1"/>
    <w:rsid w:val="001F142B"/>
    <w:rsid w:val="001F594B"/>
    <w:rsid w:val="002007DC"/>
    <w:rsid w:val="0020089F"/>
    <w:rsid w:val="0020109B"/>
    <w:rsid w:val="0021362B"/>
    <w:rsid w:val="00216F32"/>
    <w:rsid w:val="00233CC4"/>
    <w:rsid w:val="00233E9D"/>
    <w:rsid w:val="002367A6"/>
    <w:rsid w:val="00253055"/>
    <w:rsid w:val="002531DD"/>
    <w:rsid w:val="0025330C"/>
    <w:rsid w:val="00253BA8"/>
    <w:rsid w:val="00275CBA"/>
    <w:rsid w:val="00275D47"/>
    <w:rsid w:val="002848C8"/>
    <w:rsid w:val="002A3E74"/>
    <w:rsid w:val="002A6A68"/>
    <w:rsid w:val="002B09D0"/>
    <w:rsid w:val="002B252A"/>
    <w:rsid w:val="002B3353"/>
    <w:rsid w:val="002B6163"/>
    <w:rsid w:val="002C322C"/>
    <w:rsid w:val="002C404B"/>
    <w:rsid w:val="002D396A"/>
    <w:rsid w:val="002D4CA7"/>
    <w:rsid w:val="002D77C2"/>
    <w:rsid w:val="002E45F7"/>
    <w:rsid w:val="002E4F7B"/>
    <w:rsid w:val="002F4654"/>
    <w:rsid w:val="00305C3E"/>
    <w:rsid w:val="00311AA2"/>
    <w:rsid w:val="00317D65"/>
    <w:rsid w:val="0032396F"/>
    <w:rsid w:val="003274C5"/>
    <w:rsid w:val="0033309E"/>
    <w:rsid w:val="00333912"/>
    <w:rsid w:val="0034071C"/>
    <w:rsid w:val="003523B7"/>
    <w:rsid w:val="003634EE"/>
    <w:rsid w:val="003659E2"/>
    <w:rsid w:val="00365F04"/>
    <w:rsid w:val="00365F6E"/>
    <w:rsid w:val="0037294F"/>
    <w:rsid w:val="0038249A"/>
    <w:rsid w:val="00396FCD"/>
    <w:rsid w:val="003A16A7"/>
    <w:rsid w:val="003A24FD"/>
    <w:rsid w:val="003A2866"/>
    <w:rsid w:val="003B305E"/>
    <w:rsid w:val="003B5BAB"/>
    <w:rsid w:val="003D00C0"/>
    <w:rsid w:val="003D4C6C"/>
    <w:rsid w:val="003E3E61"/>
    <w:rsid w:val="003E4037"/>
    <w:rsid w:val="003E7DB8"/>
    <w:rsid w:val="003F4770"/>
    <w:rsid w:val="003F6612"/>
    <w:rsid w:val="00402684"/>
    <w:rsid w:val="0040272D"/>
    <w:rsid w:val="00403DEB"/>
    <w:rsid w:val="0040504B"/>
    <w:rsid w:val="004064B0"/>
    <w:rsid w:val="00416F5F"/>
    <w:rsid w:val="00424116"/>
    <w:rsid w:val="00426F7D"/>
    <w:rsid w:val="004366FC"/>
    <w:rsid w:val="004401FE"/>
    <w:rsid w:val="004508D2"/>
    <w:rsid w:val="00452D7C"/>
    <w:rsid w:val="0046272C"/>
    <w:rsid w:val="00472036"/>
    <w:rsid w:val="004720EF"/>
    <w:rsid w:val="0048704A"/>
    <w:rsid w:val="00491D72"/>
    <w:rsid w:val="0049269D"/>
    <w:rsid w:val="00494964"/>
    <w:rsid w:val="00495DF5"/>
    <w:rsid w:val="00496BC6"/>
    <w:rsid w:val="00497836"/>
    <w:rsid w:val="004A491C"/>
    <w:rsid w:val="004A5DF9"/>
    <w:rsid w:val="004B3BBD"/>
    <w:rsid w:val="004B4E70"/>
    <w:rsid w:val="004C0989"/>
    <w:rsid w:val="004D0F62"/>
    <w:rsid w:val="004D5E03"/>
    <w:rsid w:val="004E2813"/>
    <w:rsid w:val="004E360B"/>
    <w:rsid w:val="004E37DC"/>
    <w:rsid w:val="004E714E"/>
    <w:rsid w:val="004F1E67"/>
    <w:rsid w:val="004F6609"/>
    <w:rsid w:val="00506681"/>
    <w:rsid w:val="00507252"/>
    <w:rsid w:val="0051607F"/>
    <w:rsid w:val="0052787B"/>
    <w:rsid w:val="00531D06"/>
    <w:rsid w:val="0055657D"/>
    <w:rsid w:val="00556B76"/>
    <w:rsid w:val="00556D61"/>
    <w:rsid w:val="005608FE"/>
    <w:rsid w:val="00561704"/>
    <w:rsid w:val="00563A0C"/>
    <w:rsid w:val="0056534A"/>
    <w:rsid w:val="00566A0A"/>
    <w:rsid w:val="005703EA"/>
    <w:rsid w:val="00571AD2"/>
    <w:rsid w:val="00572E6A"/>
    <w:rsid w:val="00574DEA"/>
    <w:rsid w:val="00575065"/>
    <w:rsid w:val="005805E7"/>
    <w:rsid w:val="005907AF"/>
    <w:rsid w:val="00593FB8"/>
    <w:rsid w:val="005A5FDD"/>
    <w:rsid w:val="005B2BC5"/>
    <w:rsid w:val="005E1CFC"/>
    <w:rsid w:val="005E543F"/>
    <w:rsid w:val="005E6526"/>
    <w:rsid w:val="005E749F"/>
    <w:rsid w:val="006003EB"/>
    <w:rsid w:val="00601A57"/>
    <w:rsid w:val="00606811"/>
    <w:rsid w:val="00610B01"/>
    <w:rsid w:val="00615C15"/>
    <w:rsid w:val="00662BC9"/>
    <w:rsid w:val="006748D1"/>
    <w:rsid w:val="00675C02"/>
    <w:rsid w:val="006762EE"/>
    <w:rsid w:val="00677B6D"/>
    <w:rsid w:val="00681BA3"/>
    <w:rsid w:val="0068251C"/>
    <w:rsid w:val="006836CD"/>
    <w:rsid w:val="00684752"/>
    <w:rsid w:val="00691FF0"/>
    <w:rsid w:val="006A1524"/>
    <w:rsid w:val="006A344B"/>
    <w:rsid w:val="006A3E1E"/>
    <w:rsid w:val="006B055C"/>
    <w:rsid w:val="006B2A04"/>
    <w:rsid w:val="006B61BD"/>
    <w:rsid w:val="006B743B"/>
    <w:rsid w:val="006C646F"/>
    <w:rsid w:val="006C6935"/>
    <w:rsid w:val="006C771C"/>
    <w:rsid w:val="006C7F61"/>
    <w:rsid w:val="006D37B4"/>
    <w:rsid w:val="006D3D33"/>
    <w:rsid w:val="006E3B7B"/>
    <w:rsid w:val="006E7658"/>
    <w:rsid w:val="006F593F"/>
    <w:rsid w:val="006F60B4"/>
    <w:rsid w:val="0071632F"/>
    <w:rsid w:val="00723F5A"/>
    <w:rsid w:val="00727CE7"/>
    <w:rsid w:val="007300F8"/>
    <w:rsid w:val="0073220D"/>
    <w:rsid w:val="007341A0"/>
    <w:rsid w:val="007423F6"/>
    <w:rsid w:val="00746BEF"/>
    <w:rsid w:val="007534E5"/>
    <w:rsid w:val="007573CA"/>
    <w:rsid w:val="00760916"/>
    <w:rsid w:val="00765348"/>
    <w:rsid w:val="00765977"/>
    <w:rsid w:val="007710B1"/>
    <w:rsid w:val="00782BBA"/>
    <w:rsid w:val="00784D16"/>
    <w:rsid w:val="00786BC4"/>
    <w:rsid w:val="0079431D"/>
    <w:rsid w:val="007A10E4"/>
    <w:rsid w:val="007A7D98"/>
    <w:rsid w:val="007B6EF5"/>
    <w:rsid w:val="007E3881"/>
    <w:rsid w:val="007F2C26"/>
    <w:rsid w:val="008045AA"/>
    <w:rsid w:val="00805FC3"/>
    <w:rsid w:val="00836CB9"/>
    <w:rsid w:val="008371F5"/>
    <w:rsid w:val="00840C3F"/>
    <w:rsid w:val="00844674"/>
    <w:rsid w:val="008630FB"/>
    <w:rsid w:val="00867720"/>
    <w:rsid w:val="00867DA9"/>
    <w:rsid w:val="00870E1E"/>
    <w:rsid w:val="00871044"/>
    <w:rsid w:val="00877AE4"/>
    <w:rsid w:val="00884EFD"/>
    <w:rsid w:val="008A0773"/>
    <w:rsid w:val="008A3470"/>
    <w:rsid w:val="008A469D"/>
    <w:rsid w:val="008A4E5D"/>
    <w:rsid w:val="008A7F88"/>
    <w:rsid w:val="008B1429"/>
    <w:rsid w:val="008B5357"/>
    <w:rsid w:val="008C235D"/>
    <w:rsid w:val="008C36C6"/>
    <w:rsid w:val="008C372D"/>
    <w:rsid w:val="008D0480"/>
    <w:rsid w:val="008D1ADB"/>
    <w:rsid w:val="008D550D"/>
    <w:rsid w:val="008D7C6C"/>
    <w:rsid w:val="008E3C83"/>
    <w:rsid w:val="008F339C"/>
    <w:rsid w:val="008F4A5B"/>
    <w:rsid w:val="008F6D74"/>
    <w:rsid w:val="00903EF9"/>
    <w:rsid w:val="00910419"/>
    <w:rsid w:val="009203AB"/>
    <w:rsid w:val="009254C3"/>
    <w:rsid w:val="0093089B"/>
    <w:rsid w:val="0093272A"/>
    <w:rsid w:val="0093320F"/>
    <w:rsid w:val="00933AB1"/>
    <w:rsid w:val="00936025"/>
    <w:rsid w:val="00936192"/>
    <w:rsid w:val="0094146D"/>
    <w:rsid w:val="00943C6A"/>
    <w:rsid w:val="00944849"/>
    <w:rsid w:val="00944D71"/>
    <w:rsid w:val="009455F3"/>
    <w:rsid w:val="00946220"/>
    <w:rsid w:val="00952C49"/>
    <w:rsid w:val="0096051E"/>
    <w:rsid w:val="00963315"/>
    <w:rsid w:val="00964E21"/>
    <w:rsid w:val="009821D7"/>
    <w:rsid w:val="00994E31"/>
    <w:rsid w:val="009A3F9A"/>
    <w:rsid w:val="009A5EE3"/>
    <w:rsid w:val="009A5F43"/>
    <w:rsid w:val="009A7959"/>
    <w:rsid w:val="009B2542"/>
    <w:rsid w:val="009D4D2A"/>
    <w:rsid w:val="009D7E3A"/>
    <w:rsid w:val="009E1554"/>
    <w:rsid w:val="009E2898"/>
    <w:rsid w:val="009E63E3"/>
    <w:rsid w:val="00A047CD"/>
    <w:rsid w:val="00A05341"/>
    <w:rsid w:val="00A07904"/>
    <w:rsid w:val="00A120C5"/>
    <w:rsid w:val="00A133ED"/>
    <w:rsid w:val="00A14A27"/>
    <w:rsid w:val="00A15492"/>
    <w:rsid w:val="00A15A91"/>
    <w:rsid w:val="00A36ED9"/>
    <w:rsid w:val="00A4035E"/>
    <w:rsid w:val="00A46993"/>
    <w:rsid w:val="00A50786"/>
    <w:rsid w:val="00A54F25"/>
    <w:rsid w:val="00A60F48"/>
    <w:rsid w:val="00A71848"/>
    <w:rsid w:val="00A73603"/>
    <w:rsid w:val="00A75869"/>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32609"/>
    <w:rsid w:val="00B5109D"/>
    <w:rsid w:val="00B562B2"/>
    <w:rsid w:val="00B62A6A"/>
    <w:rsid w:val="00B720EE"/>
    <w:rsid w:val="00B7571C"/>
    <w:rsid w:val="00B75ED6"/>
    <w:rsid w:val="00B75F82"/>
    <w:rsid w:val="00B76ECA"/>
    <w:rsid w:val="00B81D4D"/>
    <w:rsid w:val="00B81FC7"/>
    <w:rsid w:val="00B821C9"/>
    <w:rsid w:val="00B85802"/>
    <w:rsid w:val="00B92C58"/>
    <w:rsid w:val="00B95C69"/>
    <w:rsid w:val="00B96699"/>
    <w:rsid w:val="00BA13C4"/>
    <w:rsid w:val="00BC042E"/>
    <w:rsid w:val="00BC1066"/>
    <w:rsid w:val="00BD0CF4"/>
    <w:rsid w:val="00BE09BF"/>
    <w:rsid w:val="00BF3BA6"/>
    <w:rsid w:val="00C016CA"/>
    <w:rsid w:val="00C02B6A"/>
    <w:rsid w:val="00C164E0"/>
    <w:rsid w:val="00C2405E"/>
    <w:rsid w:val="00C250B7"/>
    <w:rsid w:val="00C338C4"/>
    <w:rsid w:val="00C34AD2"/>
    <w:rsid w:val="00C40C93"/>
    <w:rsid w:val="00C415E7"/>
    <w:rsid w:val="00C462A5"/>
    <w:rsid w:val="00C5136F"/>
    <w:rsid w:val="00C53FB9"/>
    <w:rsid w:val="00C56A1D"/>
    <w:rsid w:val="00C6493C"/>
    <w:rsid w:val="00C860F3"/>
    <w:rsid w:val="00C86714"/>
    <w:rsid w:val="00CA044E"/>
    <w:rsid w:val="00CA7D43"/>
    <w:rsid w:val="00CB23BB"/>
    <w:rsid w:val="00CB391D"/>
    <w:rsid w:val="00CB4106"/>
    <w:rsid w:val="00CB4D6E"/>
    <w:rsid w:val="00CB7DAF"/>
    <w:rsid w:val="00CC430C"/>
    <w:rsid w:val="00CC7330"/>
    <w:rsid w:val="00CD3097"/>
    <w:rsid w:val="00CD4B9F"/>
    <w:rsid w:val="00CE4D32"/>
    <w:rsid w:val="00CF624A"/>
    <w:rsid w:val="00D0182A"/>
    <w:rsid w:val="00D02E81"/>
    <w:rsid w:val="00D03B5B"/>
    <w:rsid w:val="00D15E2F"/>
    <w:rsid w:val="00D15E9B"/>
    <w:rsid w:val="00D25618"/>
    <w:rsid w:val="00D30CCB"/>
    <w:rsid w:val="00D324BC"/>
    <w:rsid w:val="00D3357B"/>
    <w:rsid w:val="00D337B8"/>
    <w:rsid w:val="00D44C72"/>
    <w:rsid w:val="00D615B7"/>
    <w:rsid w:val="00D72751"/>
    <w:rsid w:val="00D76D8F"/>
    <w:rsid w:val="00D803CF"/>
    <w:rsid w:val="00D97622"/>
    <w:rsid w:val="00DA2888"/>
    <w:rsid w:val="00DA70D6"/>
    <w:rsid w:val="00DB37EB"/>
    <w:rsid w:val="00DC0E7B"/>
    <w:rsid w:val="00DC756B"/>
    <w:rsid w:val="00DD2B56"/>
    <w:rsid w:val="00DD33DA"/>
    <w:rsid w:val="00DD4CEA"/>
    <w:rsid w:val="00DE06A9"/>
    <w:rsid w:val="00DF18F3"/>
    <w:rsid w:val="00DF4A86"/>
    <w:rsid w:val="00DF5AD2"/>
    <w:rsid w:val="00DF7548"/>
    <w:rsid w:val="00E036D5"/>
    <w:rsid w:val="00E17856"/>
    <w:rsid w:val="00E17E29"/>
    <w:rsid w:val="00E20409"/>
    <w:rsid w:val="00E26BA7"/>
    <w:rsid w:val="00E31BCC"/>
    <w:rsid w:val="00E3259F"/>
    <w:rsid w:val="00E34209"/>
    <w:rsid w:val="00E3467F"/>
    <w:rsid w:val="00E453AC"/>
    <w:rsid w:val="00E500AA"/>
    <w:rsid w:val="00E50E54"/>
    <w:rsid w:val="00E573CA"/>
    <w:rsid w:val="00E63099"/>
    <w:rsid w:val="00E70221"/>
    <w:rsid w:val="00E720D6"/>
    <w:rsid w:val="00E723DA"/>
    <w:rsid w:val="00E73C06"/>
    <w:rsid w:val="00E75107"/>
    <w:rsid w:val="00E81C20"/>
    <w:rsid w:val="00E821E8"/>
    <w:rsid w:val="00E91FC2"/>
    <w:rsid w:val="00E92801"/>
    <w:rsid w:val="00EC0D7B"/>
    <w:rsid w:val="00EC59BB"/>
    <w:rsid w:val="00ED0961"/>
    <w:rsid w:val="00ED1311"/>
    <w:rsid w:val="00ED2597"/>
    <w:rsid w:val="00ED2622"/>
    <w:rsid w:val="00ED2C62"/>
    <w:rsid w:val="00ED3D6A"/>
    <w:rsid w:val="00EE2063"/>
    <w:rsid w:val="00EE40C7"/>
    <w:rsid w:val="00EE6C89"/>
    <w:rsid w:val="00EF0971"/>
    <w:rsid w:val="00F00306"/>
    <w:rsid w:val="00F02F50"/>
    <w:rsid w:val="00F05016"/>
    <w:rsid w:val="00F10408"/>
    <w:rsid w:val="00F3060D"/>
    <w:rsid w:val="00F3092A"/>
    <w:rsid w:val="00F41362"/>
    <w:rsid w:val="00F472CB"/>
    <w:rsid w:val="00F517F6"/>
    <w:rsid w:val="00F56918"/>
    <w:rsid w:val="00F56AD7"/>
    <w:rsid w:val="00F616D2"/>
    <w:rsid w:val="00F620CF"/>
    <w:rsid w:val="00F62C1E"/>
    <w:rsid w:val="00F64046"/>
    <w:rsid w:val="00F6562D"/>
    <w:rsid w:val="00F65D50"/>
    <w:rsid w:val="00F80043"/>
    <w:rsid w:val="00F933CB"/>
    <w:rsid w:val="00F94872"/>
    <w:rsid w:val="00FA5286"/>
    <w:rsid w:val="00FA6C2E"/>
    <w:rsid w:val="00FB43DB"/>
    <w:rsid w:val="00FC09E0"/>
    <w:rsid w:val="00FC13D6"/>
    <w:rsid w:val="00FC58A5"/>
    <w:rsid w:val="00FC67CD"/>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table" w:styleId="a8">
    <w:name w:val="Table Grid"/>
    <w:basedOn w:val="a2"/>
    <w:uiPriority w:val="59"/>
    <w:rsid w:val="001E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 w:type="table" w:styleId="a8">
    <w:name w:val="Table Grid"/>
    <w:basedOn w:val="a2"/>
    <w:uiPriority w:val="59"/>
    <w:rsid w:val="001E54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5479784">
      <w:bodyDiv w:val="1"/>
      <w:marLeft w:val="0"/>
      <w:marRight w:val="0"/>
      <w:marTop w:val="0"/>
      <w:marBottom w:val="0"/>
      <w:divBdr>
        <w:top w:val="none" w:sz="0" w:space="0" w:color="auto"/>
        <w:left w:val="none" w:sz="0" w:space="0" w:color="auto"/>
        <w:bottom w:val="none" w:sz="0" w:space="0" w:color="auto"/>
        <w:right w:val="none" w:sz="0" w:space="0" w:color="auto"/>
      </w:divBdr>
    </w:div>
    <w:div w:id="753236669">
      <w:bodyDiv w:val="1"/>
      <w:marLeft w:val="0"/>
      <w:marRight w:val="0"/>
      <w:marTop w:val="0"/>
      <w:marBottom w:val="0"/>
      <w:divBdr>
        <w:top w:val="none" w:sz="0" w:space="0" w:color="auto"/>
        <w:left w:val="none" w:sz="0" w:space="0" w:color="auto"/>
        <w:bottom w:val="none" w:sz="0" w:space="0" w:color="auto"/>
        <w:right w:val="none" w:sz="0" w:space="0" w:color="auto"/>
      </w:divBdr>
    </w:div>
    <w:div w:id="879822155">
      <w:bodyDiv w:val="1"/>
      <w:marLeft w:val="0"/>
      <w:marRight w:val="0"/>
      <w:marTop w:val="0"/>
      <w:marBottom w:val="0"/>
      <w:divBdr>
        <w:top w:val="none" w:sz="0" w:space="0" w:color="auto"/>
        <w:left w:val="none" w:sz="0" w:space="0" w:color="auto"/>
        <w:bottom w:val="none" w:sz="0" w:space="0" w:color="auto"/>
        <w:right w:val="none" w:sz="0" w:space="0" w:color="auto"/>
      </w:divBdr>
    </w:div>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918094966">
      <w:bodyDiv w:val="1"/>
      <w:marLeft w:val="0"/>
      <w:marRight w:val="0"/>
      <w:marTop w:val="0"/>
      <w:marBottom w:val="0"/>
      <w:divBdr>
        <w:top w:val="none" w:sz="0" w:space="0" w:color="auto"/>
        <w:left w:val="none" w:sz="0" w:space="0" w:color="auto"/>
        <w:bottom w:val="none" w:sz="0" w:space="0" w:color="auto"/>
        <w:right w:val="none" w:sz="0" w:space="0" w:color="auto"/>
      </w:divBdr>
    </w:div>
    <w:div w:id="1207454215">
      <w:bodyDiv w:val="1"/>
      <w:marLeft w:val="0"/>
      <w:marRight w:val="0"/>
      <w:marTop w:val="0"/>
      <w:marBottom w:val="0"/>
      <w:divBdr>
        <w:top w:val="none" w:sz="0" w:space="0" w:color="auto"/>
        <w:left w:val="none" w:sz="0" w:space="0" w:color="auto"/>
        <w:bottom w:val="none" w:sz="0" w:space="0" w:color="auto"/>
        <w:right w:val="none" w:sz="0" w:space="0" w:color="auto"/>
      </w:divBdr>
    </w:div>
    <w:div w:id="1962180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29EFC-3478-44F5-8E7B-AD14490D8A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3499</Words>
  <Characters>19948</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23401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Моц Муслима Курбангалиевна</dc:creator>
  <cp:lastModifiedBy>Васильева Надежда Евгеньевна</cp:lastModifiedBy>
  <cp:revision>4</cp:revision>
  <cp:lastPrinted>2015-05-15T12:41:00Z</cp:lastPrinted>
  <dcterms:created xsi:type="dcterms:W3CDTF">2015-05-18T05:51:00Z</dcterms:created>
  <dcterms:modified xsi:type="dcterms:W3CDTF">2015-05-18T11:58:00Z</dcterms:modified>
</cp:coreProperties>
</file>